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117C" w:rsidRPr="006A117C" w:rsidRDefault="006A117C" w:rsidP="006A117C">
      <w:pPr>
        <w:autoSpaceDE w:val="0"/>
        <w:autoSpaceDN w:val="0"/>
        <w:spacing w:before="100" w:beforeAutospacing="1" w:after="100" w:afterAutospacing="1" w:line="240" w:lineRule="auto"/>
        <w:rPr>
          <w:rFonts w:ascii="Times New Roman" w:eastAsiaTheme="minorEastAsia" w:hAnsi="Times New Roman" w:cs="Times New Roman"/>
          <w:sz w:val="24"/>
          <w:szCs w:val="24"/>
          <w:lang w:eastAsia="ru-RU"/>
        </w:rPr>
      </w:pPr>
      <w:bookmarkStart w:id="0" w:name="_GoBack"/>
      <w:bookmarkEnd w:id="0"/>
      <w:r w:rsidRPr="006A117C">
        <w:rPr>
          <w:rFonts w:ascii="Times New Roman" w:eastAsiaTheme="minorEastAsia" w:hAnsi="Times New Roman" w:cs="Times New Roman"/>
          <w:b/>
          <w:bCs/>
          <w:sz w:val="28"/>
          <w:szCs w:val="28"/>
          <w:lang w:eastAsia="ru-RU"/>
        </w:rPr>
        <w:t xml:space="preserve"> Лекция 20. Промышленные сети передачи данных</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Цель лекции</w:t>
      </w:r>
    </w:p>
    <w:p w:rsidR="006A117C" w:rsidRPr="006A117C" w:rsidRDefault="006A117C" w:rsidP="006A117C">
      <w:pPr>
        <w:spacing w:before="100" w:beforeAutospacing="1" w:after="240"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Изучение методов  реализации стандартных промышленных сетей и их аппаратурная реализация.</w:t>
      </w:r>
    </w:p>
    <w:p w:rsidR="006A117C" w:rsidRPr="006A117C" w:rsidRDefault="006A117C" w:rsidP="006A117C">
      <w:pPr>
        <w:spacing w:before="100" w:beforeAutospacing="1" w:after="100" w:afterAutospacing="1" w:line="240" w:lineRule="auto"/>
        <w:ind w:firstLine="709"/>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Содержание лекции</w:t>
      </w:r>
    </w:p>
    <w:p w:rsidR="006A117C" w:rsidRPr="006A117C" w:rsidRDefault="006A117C" w:rsidP="006A117C">
      <w:pPr>
        <w:spacing w:before="100" w:beforeAutospacing="1" w:after="100" w:afterAutospacing="1" w:line="240" w:lineRule="auto"/>
        <w:ind w:firstLine="709"/>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Общие характеристики промышленных ЛВС, особенности метода доступа, передача информации, компоненты.</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20.1 Представление интерфейсов последовательной передачи данных АСУ ТП</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Современные системы автоматизации традиционно используют в качестве обмена данными последовательный способ передачи данных. Последовательные интерфейсы отличаются по скорости передачи, длине связи, способе передачи, принципе передачи и топологии структуры шины. Параметры типовых стандартных интерфейсов последовательной передачи, представлены в таблице 20.1.</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Таблица 20.1- Характеристики типовых стандартных интерфейсов </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последовательной передачи</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noProof/>
          <w:sz w:val="28"/>
          <w:szCs w:val="28"/>
          <w:lang w:eastAsia="ru-RU"/>
        </w:rPr>
        <w:drawing>
          <wp:inline distT="0" distB="0" distL="0" distR="0" wp14:anchorId="68849433" wp14:editId="41365F97">
            <wp:extent cx="5676900" cy="1352550"/>
            <wp:effectExtent l="0" t="0" r="0" b="0"/>
            <wp:docPr id="1" name="Рисунок 1" descr="C:\Users\Василий\Desktop\ТСОИ-2021г\Введение_files\image0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Василий\Desktop\ТСОИ-2021г\Введение_files\image045.gif"/>
                    <pic:cNvPicPr>
                      <a:picLocks noChangeAspect="1" noChangeArrowheads="1"/>
                    </pic:cNvPicPr>
                  </pic:nvPicPr>
                  <pic:blipFill>
                    <a:blip r:link="rId5">
                      <a:extLst>
                        <a:ext uri="{28A0092B-C50C-407E-A947-70E740481C1C}">
                          <a14:useLocalDpi xmlns:a14="http://schemas.microsoft.com/office/drawing/2010/main" val="0"/>
                        </a:ext>
                      </a:extLst>
                    </a:blip>
                    <a:srcRect/>
                    <a:stretch>
                      <a:fillRect/>
                    </a:stretch>
                  </pic:blipFill>
                  <pic:spPr bwMode="auto">
                    <a:xfrm>
                      <a:off x="0" y="0"/>
                      <a:ext cx="5676900" cy="1352550"/>
                    </a:xfrm>
                    <a:prstGeom prst="rect">
                      <a:avLst/>
                    </a:prstGeom>
                    <a:noFill/>
                    <a:ln>
                      <a:noFill/>
                    </a:ln>
                  </pic:spPr>
                </pic:pic>
              </a:graphicData>
            </a:graphic>
          </wp:inline>
        </w:drawing>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w:t>
      </w:r>
    </w:p>
    <w:p w:rsidR="006A117C" w:rsidRPr="006A117C" w:rsidRDefault="006A117C" w:rsidP="006A117C">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4"/>
          <w:szCs w:val="24"/>
          <w:lang w:eastAsia="ru-RU"/>
        </w:rPr>
        <w:t xml:space="preserve">            </w:t>
      </w:r>
      <w:r w:rsidRPr="006A117C">
        <w:rPr>
          <w:rFonts w:ascii="Times New Roman" w:eastAsiaTheme="minorEastAsia" w:hAnsi="Times New Roman" w:cs="Times New Roman"/>
          <w:sz w:val="28"/>
          <w:szCs w:val="28"/>
          <w:lang w:eastAsia="ru-RU"/>
        </w:rPr>
        <w:t xml:space="preserve">На базе типовых стандартных интерфейсов реализуются промышленные (полевые) шины типа </w:t>
      </w:r>
      <w:r w:rsidRPr="006A117C">
        <w:rPr>
          <w:rFonts w:ascii="Times New Roman" w:eastAsiaTheme="minorEastAsia" w:hAnsi="Times New Roman" w:cs="Times New Roman"/>
          <w:b/>
          <w:bCs/>
          <w:sz w:val="28"/>
          <w:szCs w:val="28"/>
          <w:lang w:eastAsia="ru-RU"/>
        </w:rPr>
        <w:t>CANBUS, BITBUS, PROFIBUS</w:t>
      </w:r>
      <w:r w:rsidRPr="006A117C">
        <w:rPr>
          <w:rFonts w:ascii="Times New Roman" w:eastAsiaTheme="minorEastAsia" w:hAnsi="Times New Roman" w:cs="Times New Roman"/>
          <w:sz w:val="28"/>
          <w:szCs w:val="28"/>
          <w:lang w:eastAsia="ru-RU"/>
        </w:rPr>
        <w:t xml:space="preserve"> и другие. К промышленным шинам, применяемым в производственных (полевых) условиях, предъявляются следующие основные требования:</w:t>
      </w:r>
    </w:p>
    <w:p w:rsidR="006A117C" w:rsidRPr="006A117C" w:rsidRDefault="006A117C" w:rsidP="006A117C">
      <w:pPr>
        <w:spacing w:before="100" w:beforeAutospacing="1" w:after="100" w:afterAutospacing="1" w:line="240" w:lineRule="auto"/>
        <w:ind w:left="360" w:firstLine="34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работа оборудования в широком диапазоне температур;</w:t>
      </w:r>
    </w:p>
    <w:p w:rsidR="006A117C" w:rsidRPr="006A117C" w:rsidRDefault="006A117C" w:rsidP="006A117C">
      <w:pPr>
        <w:spacing w:before="100" w:beforeAutospacing="1" w:after="100" w:afterAutospacing="1" w:line="240" w:lineRule="auto"/>
        <w:ind w:left="360" w:firstLine="34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помехозащищенность трактов передачи данных (способ передачи);</w:t>
      </w:r>
    </w:p>
    <w:p w:rsidR="006A117C" w:rsidRPr="006A117C" w:rsidRDefault="006A117C" w:rsidP="006A117C">
      <w:pPr>
        <w:spacing w:before="100" w:beforeAutospacing="1" w:after="100" w:afterAutospacing="1" w:line="240" w:lineRule="auto"/>
        <w:ind w:left="360" w:firstLine="34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работа оборудования в реальном масштабе времени (скорость);</w:t>
      </w:r>
    </w:p>
    <w:p w:rsidR="006A117C" w:rsidRPr="006A117C" w:rsidRDefault="006A117C" w:rsidP="006A117C">
      <w:pPr>
        <w:spacing w:before="100" w:beforeAutospacing="1" w:after="100" w:afterAutospacing="1" w:line="240" w:lineRule="auto"/>
        <w:ind w:left="360" w:firstLine="34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lastRenderedPageBreak/>
        <w:t>- большие расстояния объектов взаимодействия (длина);</w:t>
      </w:r>
    </w:p>
    <w:p w:rsidR="006A117C" w:rsidRPr="006A117C" w:rsidRDefault="006A117C" w:rsidP="006A117C">
      <w:pPr>
        <w:spacing w:before="100" w:beforeAutospacing="1" w:after="100" w:afterAutospacing="1" w:line="240" w:lineRule="auto"/>
        <w:ind w:left="360" w:firstLine="34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гибкая структура шин передачи данных (топология шины).</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Под широким диапазоном температур подразумевается температура в пределах -40</w:t>
      </w:r>
      <w:proofErr w:type="gramStart"/>
      <w:r w:rsidRPr="006A117C">
        <w:rPr>
          <w:rFonts w:ascii="Times New Roman" w:eastAsiaTheme="minorEastAsia" w:hAnsi="Times New Roman" w:cs="Times New Roman"/>
          <w:sz w:val="28"/>
          <w:szCs w:val="28"/>
          <w:lang w:eastAsia="ru-RU"/>
        </w:rPr>
        <w:t>°С</w:t>
      </w:r>
      <w:proofErr w:type="gramEnd"/>
      <w:r w:rsidRPr="006A117C">
        <w:rPr>
          <w:rFonts w:ascii="Times New Roman" w:eastAsiaTheme="minorEastAsia" w:hAnsi="Times New Roman" w:cs="Times New Roman"/>
          <w:sz w:val="28"/>
          <w:szCs w:val="28"/>
          <w:lang w:eastAsia="ru-RU"/>
        </w:rPr>
        <w:t xml:space="preserve"> -+85°С. Этот диапазон температур необходим для работы в полевых условиях. Помехозащищенность трактов передачи данных зависит конкретно от приёмопередатчиков и физической линии (тип кабеля, сечение, волновое сопротивление). Оптимальные данные для полевых условий имеют приёмопередатчики с дифференциальными уровнями сигналов и линии передачи на витой паре. Системные магистрали на базе промышленных шин должны обеспечивать своевременную и подлежащую расчетам передачу данных в реальном масштабе времени. Полевые шины применяются как в централизованных, так и в распределенных системах, где расстояния между объектами взаимодействия могут составлять более 1000 метров. Гибкость структуры шин передачи данных предполагает использование сегментированных линий типа "линия", "дерево", "звезда", "кольцо" на базе </w:t>
      </w:r>
      <w:proofErr w:type="spellStart"/>
      <w:r w:rsidRPr="006A117C">
        <w:rPr>
          <w:rFonts w:ascii="Times New Roman" w:eastAsiaTheme="minorEastAsia" w:hAnsi="Times New Roman" w:cs="Times New Roman"/>
          <w:sz w:val="28"/>
          <w:szCs w:val="28"/>
          <w:lang w:eastAsia="ru-RU"/>
        </w:rPr>
        <w:t>многоточки</w:t>
      </w:r>
      <w:proofErr w:type="spellEnd"/>
      <w:r w:rsidRPr="006A117C">
        <w:rPr>
          <w:rFonts w:ascii="Times New Roman" w:eastAsiaTheme="minorEastAsia" w:hAnsi="Times New Roman" w:cs="Times New Roman"/>
          <w:sz w:val="28"/>
          <w:szCs w:val="28"/>
          <w:lang w:eastAsia="ru-RU"/>
        </w:rPr>
        <w:t>.</w:t>
      </w:r>
    </w:p>
    <w:p w:rsidR="006A117C" w:rsidRPr="006A117C" w:rsidRDefault="006A117C" w:rsidP="006A117C">
      <w:pPr>
        <w:spacing w:after="0"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20.2 Промышленная шина PROFIBUS, способы реализации в АСУ ТП</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Всем выше перечисленным требованиям вполне удовлетворяет промышленная шина PROFIBUS. Шина PROFIBUS совсем недавно завоевала рынок промышленных систем автоматизации, но уже является общераспространенной и признанной в данной области применения. Структура протоколов PROFIBUS ориентирована на уже установленные национальные и международные нормы. Так, структура протоколов PROFIBUS базируется на семиуровневой модели взаимодействия открытых систем OSI (</w:t>
      </w:r>
      <w:proofErr w:type="spellStart"/>
      <w:r w:rsidRPr="006A117C">
        <w:rPr>
          <w:rFonts w:ascii="Times New Roman" w:eastAsiaTheme="minorEastAsia" w:hAnsi="Times New Roman" w:cs="Times New Roman"/>
          <w:sz w:val="28"/>
          <w:szCs w:val="28"/>
          <w:lang w:eastAsia="ru-RU"/>
        </w:rPr>
        <w:t>Open</w:t>
      </w:r>
      <w:proofErr w:type="spellEnd"/>
      <w:r w:rsidRPr="006A117C">
        <w:rPr>
          <w:rFonts w:ascii="Times New Roman" w:eastAsiaTheme="minorEastAsia" w:hAnsi="Times New Roman" w:cs="Times New Roman"/>
          <w:sz w:val="28"/>
          <w:szCs w:val="28"/>
          <w:lang w:eastAsia="ru-RU"/>
        </w:rPr>
        <w:t xml:space="preserve"> </w:t>
      </w:r>
      <w:proofErr w:type="spellStart"/>
      <w:r w:rsidRPr="006A117C">
        <w:rPr>
          <w:rFonts w:ascii="Times New Roman" w:eastAsiaTheme="minorEastAsia" w:hAnsi="Times New Roman" w:cs="Times New Roman"/>
          <w:sz w:val="28"/>
          <w:szCs w:val="28"/>
          <w:lang w:eastAsia="ru-RU"/>
        </w:rPr>
        <w:t>System</w:t>
      </w:r>
      <w:proofErr w:type="spellEnd"/>
      <w:r w:rsidRPr="006A117C">
        <w:rPr>
          <w:rFonts w:ascii="Times New Roman" w:eastAsiaTheme="minorEastAsia" w:hAnsi="Times New Roman" w:cs="Times New Roman"/>
          <w:sz w:val="28"/>
          <w:szCs w:val="28"/>
          <w:lang w:eastAsia="ru-RU"/>
        </w:rPr>
        <w:t xml:space="preserve"> </w:t>
      </w:r>
      <w:proofErr w:type="spellStart"/>
      <w:r w:rsidRPr="006A117C">
        <w:rPr>
          <w:rFonts w:ascii="Times New Roman" w:eastAsiaTheme="minorEastAsia" w:hAnsi="Times New Roman" w:cs="Times New Roman"/>
          <w:sz w:val="28"/>
          <w:szCs w:val="28"/>
          <w:lang w:eastAsia="ru-RU"/>
        </w:rPr>
        <w:t>Interconnection</w:t>
      </w:r>
      <w:proofErr w:type="spellEnd"/>
      <w:r w:rsidRPr="006A117C">
        <w:rPr>
          <w:rFonts w:ascii="Times New Roman" w:eastAsiaTheme="minorEastAsia" w:hAnsi="Times New Roman" w:cs="Times New Roman"/>
          <w:sz w:val="28"/>
          <w:szCs w:val="28"/>
          <w:lang w:eastAsia="ru-RU"/>
        </w:rPr>
        <w:t>).</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Из рисунка 20.1, представляющего архитектуру протоколов PROFIBUS, можно видеть, что в ней реализованы уровни 1,2 и 7. Для</w:t>
      </w:r>
      <w:r w:rsidRPr="006A117C">
        <w:rPr>
          <w:rFonts w:ascii="Times New Roman" w:eastAsiaTheme="minorEastAsia" w:hAnsi="Times New Roman" w:cs="Times New Roman"/>
          <w:snapToGrid w:val="0"/>
          <w:sz w:val="28"/>
          <w:szCs w:val="28"/>
          <w:lang w:val="en-US" w:eastAsia="ru-RU"/>
        </w:rPr>
        <w:t xml:space="preserve"> </w:t>
      </w:r>
      <w:r w:rsidRPr="006A117C">
        <w:rPr>
          <w:rFonts w:ascii="Times New Roman" w:eastAsiaTheme="minorEastAsia" w:hAnsi="Times New Roman" w:cs="Times New Roman"/>
          <w:snapToGrid w:val="0"/>
          <w:sz w:val="28"/>
          <w:szCs w:val="28"/>
          <w:lang w:eastAsia="ru-RU"/>
        </w:rPr>
        <w:t>уровней</w:t>
      </w:r>
      <w:r w:rsidRPr="006A117C">
        <w:rPr>
          <w:rFonts w:ascii="Times New Roman" w:eastAsiaTheme="minorEastAsia" w:hAnsi="Times New Roman" w:cs="Times New Roman"/>
          <w:snapToGrid w:val="0"/>
          <w:sz w:val="28"/>
          <w:szCs w:val="28"/>
          <w:lang w:val="en-US" w:eastAsia="ru-RU"/>
        </w:rPr>
        <w:t xml:space="preserve"> 1 </w:t>
      </w:r>
      <w:r w:rsidRPr="006A117C">
        <w:rPr>
          <w:rFonts w:ascii="Times New Roman" w:eastAsiaTheme="minorEastAsia" w:hAnsi="Times New Roman" w:cs="Times New Roman"/>
          <w:snapToGrid w:val="0"/>
          <w:sz w:val="28"/>
          <w:szCs w:val="28"/>
          <w:lang w:eastAsia="ru-RU"/>
        </w:rPr>
        <w:t>и</w:t>
      </w:r>
      <w:r w:rsidRPr="006A117C">
        <w:rPr>
          <w:rFonts w:ascii="Times New Roman" w:eastAsiaTheme="minorEastAsia" w:hAnsi="Times New Roman" w:cs="Times New Roman"/>
          <w:snapToGrid w:val="0"/>
          <w:sz w:val="28"/>
          <w:szCs w:val="28"/>
          <w:lang w:val="en-US" w:eastAsia="ru-RU"/>
        </w:rPr>
        <w:t xml:space="preserve"> 2 </w:t>
      </w:r>
      <w:r w:rsidRPr="006A117C">
        <w:rPr>
          <w:rFonts w:ascii="Times New Roman" w:eastAsiaTheme="minorEastAsia" w:hAnsi="Times New Roman" w:cs="Times New Roman"/>
          <w:snapToGrid w:val="0"/>
          <w:sz w:val="28"/>
          <w:szCs w:val="28"/>
          <w:lang w:eastAsia="ru-RU"/>
        </w:rPr>
        <w:t>принят</w:t>
      </w:r>
      <w:r w:rsidRPr="006A117C">
        <w:rPr>
          <w:rFonts w:ascii="Times New Roman" w:eastAsiaTheme="minorEastAsia" w:hAnsi="Times New Roman" w:cs="Times New Roman"/>
          <w:snapToGrid w:val="0"/>
          <w:sz w:val="28"/>
          <w:szCs w:val="28"/>
          <w:lang w:val="en-US" w:eastAsia="ru-RU"/>
        </w:rPr>
        <w:t xml:space="preserve"> </w:t>
      </w:r>
      <w:r w:rsidRPr="006A117C">
        <w:rPr>
          <w:rFonts w:ascii="Times New Roman" w:eastAsiaTheme="minorEastAsia" w:hAnsi="Times New Roman" w:cs="Times New Roman"/>
          <w:snapToGrid w:val="0"/>
          <w:sz w:val="28"/>
          <w:szCs w:val="28"/>
          <w:lang w:eastAsia="ru-RU"/>
        </w:rPr>
        <w:t>стандарт</w:t>
      </w:r>
      <w:r w:rsidRPr="006A117C">
        <w:rPr>
          <w:rFonts w:ascii="Times New Roman" w:eastAsiaTheme="minorEastAsia" w:hAnsi="Times New Roman" w:cs="Times New Roman"/>
          <w:snapToGrid w:val="0"/>
          <w:sz w:val="28"/>
          <w:szCs w:val="28"/>
          <w:lang w:val="en-US" w:eastAsia="ru-RU"/>
        </w:rPr>
        <w:t xml:space="preserve"> </w:t>
      </w:r>
      <w:r w:rsidRPr="006A117C">
        <w:rPr>
          <w:rFonts w:ascii="Times New Roman" w:eastAsiaTheme="minorEastAsia" w:hAnsi="Times New Roman" w:cs="Times New Roman"/>
          <w:snapToGrid w:val="0"/>
          <w:sz w:val="28"/>
          <w:szCs w:val="28"/>
          <w:lang w:eastAsia="ru-RU"/>
        </w:rPr>
        <w:t>США</w:t>
      </w:r>
      <w:r w:rsidRPr="006A117C">
        <w:rPr>
          <w:rFonts w:ascii="Times New Roman" w:eastAsiaTheme="minorEastAsia" w:hAnsi="Times New Roman" w:cs="Times New Roman"/>
          <w:snapToGrid w:val="0"/>
          <w:sz w:val="28"/>
          <w:szCs w:val="28"/>
          <w:lang w:val="en-US" w:eastAsia="ru-RU"/>
        </w:rPr>
        <w:t xml:space="preserve"> EIA (Electronic Industries Association) RS485, </w:t>
      </w:r>
      <w:r w:rsidRPr="006A117C">
        <w:rPr>
          <w:rFonts w:ascii="Times New Roman" w:eastAsiaTheme="minorEastAsia" w:hAnsi="Times New Roman" w:cs="Times New Roman"/>
          <w:snapToGrid w:val="0"/>
          <w:sz w:val="28"/>
          <w:szCs w:val="28"/>
          <w:lang w:eastAsia="ru-RU"/>
        </w:rPr>
        <w:t>международные</w:t>
      </w:r>
      <w:r w:rsidRPr="006A117C">
        <w:rPr>
          <w:rFonts w:ascii="Times New Roman" w:eastAsiaTheme="minorEastAsia" w:hAnsi="Times New Roman" w:cs="Times New Roman"/>
          <w:snapToGrid w:val="0"/>
          <w:sz w:val="28"/>
          <w:szCs w:val="28"/>
          <w:lang w:val="en-US" w:eastAsia="ru-RU"/>
        </w:rPr>
        <w:t xml:space="preserve"> </w:t>
      </w:r>
      <w:r w:rsidRPr="006A117C">
        <w:rPr>
          <w:rFonts w:ascii="Times New Roman" w:eastAsiaTheme="minorEastAsia" w:hAnsi="Times New Roman" w:cs="Times New Roman"/>
          <w:snapToGrid w:val="0"/>
          <w:sz w:val="28"/>
          <w:szCs w:val="28"/>
          <w:lang w:eastAsia="ru-RU"/>
        </w:rPr>
        <w:t>нормы</w:t>
      </w:r>
      <w:r w:rsidRPr="006A117C">
        <w:rPr>
          <w:rFonts w:ascii="Times New Roman" w:eastAsiaTheme="minorEastAsia" w:hAnsi="Times New Roman" w:cs="Times New Roman"/>
          <w:snapToGrid w:val="0"/>
          <w:sz w:val="28"/>
          <w:szCs w:val="28"/>
          <w:lang w:val="en-US" w:eastAsia="ru-RU"/>
        </w:rPr>
        <w:t xml:space="preserve"> IEC 870-5-1 (</w:t>
      </w:r>
      <w:proofErr w:type="spellStart"/>
      <w:r w:rsidRPr="006A117C">
        <w:rPr>
          <w:rFonts w:ascii="Times New Roman" w:eastAsiaTheme="minorEastAsia" w:hAnsi="Times New Roman" w:cs="Times New Roman"/>
          <w:snapToGrid w:val="0"/>
          <w:sz w:val="28"/>
          <w:szCs w:val="28"/>
          <w:lang w:val="en-US" w:eastAsia="ru-RU"/>
        </w:rPr>
        <w:t>Telecontrol</w:t>
      </w:r>
      <w:proofErr w:type="spellEnd"/>
      <w:r w:rsidRPr="006A117C">
        <w:rPr>
          <w:rFonts w:ascii="Times New Roman" w:eastAsiaTheme="minorEastAsia" w:hAnsi="Times New Roman" w:cs="Times New Roman"/>
          <w:snapToGrid w:val="0"/>
          <w:sz w:val="28"/>
          <w:szCs w:val="28"/>
          <w:lang w:val="en-US" w:eastAsia="ru-RU"/>
        </w:rPr>
        <w:t xml:space="preserve"> Equipment and System) </w:t>
      </w:r>
      <w:r w:rsidRPr="006A117C">
        <w:rPr>
          <w:rFonts w:ascii="Times New Roman" w:eastAsiaTheme="minorEastAsia" w:hAnsi="Times New Roman" w:cs="Times New Roman"/>
          <w:snapToGrid w:val="0"/>
          <w:sz w:val="28"/>
          <w:szCs w:val="28"/>
          <w:lang w:eastAsia="ru-RU"/>
        </w:rPr>
        <w:t>и</w:t>
      </w:r>
      <w:r w:rsidRPr="006A117C">
        <w:rPr>
          <w:rFonts w:ascii="Times New Roman" w:eastAsiaTheme="minorEastAsia" w:hAnsi="Times New Roman" w:cs="Times New Roman"/>
          <w:snapToGrid w:val="0"/>
          <w:sz w:val="28"/>
          <w:szCs w:val="28"/>
          <w:lang w:val="en-US" w:eastAsia="ru-RU"/>
        </w:rPr>
        <w:t xml:space="preserve"> EN 60870-5-1. </w:t>
      </w:r>
      <w:r w:rsidRPr="006A117C">
        <w:rPr>
          <w:rFonts w:ascii="Times New Roman" w:eastAsiaTheme="minorEastAsia" w:hAnsi="Times New Roman" w:cs="Times New Roman"/>
          <w:snapToGrid w:val="0"/>
          <w:sz w:val="28"/>
          <w:szCs w:val="28"/>
          <w:lang w:eastAsia="ru-RU"/>
        </w:rPr>
        <w:t xml:space="preserve">Метод доступа к сети, службы передачи и управления данными ориентируются на DIN 19241, части 1-3 и нормы IEC 955 </w:t>
      </w:r>
      <w:proofErr w:type="spellStart"/>
      <w:r w:rsidRPr="006A117C">
        <w:rPr>
          <w:rFonts w:ascii="Times New Roman" w:eastAsiaTheme="minorEastAsia" w:hAnsi="Times New Roman" w:cs="Times New Roman"/>
          <w:snapToGrid w:val="0"/>
          <w:sz w:val="28"/>
          <w:szCs w:val="28"/>
          <w:lang w:eastAsia="ru-RU"/>
        </w:rPr>
        <w:t>Process</w:t>
      </w:r>
      <w:proofErr w:type="spellEnd"/>
      <w:r w:rsidRPr="006A117C">
        <w:rPr>
          <w:rFonts w:ascii="Times New Roman" w:eastAsiaTheme="minorEastAsia" w:hAnsi="Times New Roman" w:cs="Times New Roman"/>
          <w:snapToGrid w:val="0"/>
          <w:sz w:val="28"/>
          <w:szCs w:val="28"/>
          <w:lang w:eastAsia="ru-RU"/>
        </w:rPr>
        <w:t xml:space="preserve"> </w:t>
      </w:r>
      <w:proofErr w:type="spellStart"/>
      <w:r w:rsidRPr="006A117C">
        <w:rPr>
          <w:rFonts w:ascii="Times New Roman" w:eastAsiaTheme="minorEastAsia" w:hAnsi="Times New Roman" w:cs="Times New Roman"/>
          <w:snapToGrid w:val="0"/>
          <w:sz w:val="28"/>
          <w:szCs w:val="28"/>
          <w:lang w:eastAsia="ru-RU"/>
        </w:rPr>
        <w:t>Data</w:t>
      </w:r>
      <w:proofErr w:type="spellEnd"/>
      <w:r w:rsidRPr="006A117C">
        <w:rPr>
          <w:rFonts w:ascii="Times New Roman" w:eastAsiaTheme="minorEastAsia" w:hAnsi="Times New Roman" w:cs="Times New Roman"/>
          <w:snapToGrid w:val="0"/>
          <w:sz w:val="28"/>
          <w:szCs w:val="28"/>
          <w:lang w:eastAsia="ru-RU"/>
        </w:rPr>
        <w:t xml:space="preserve"> </w:t>
      </w:r>
      <w:proofErr w:type="spellStart"/>
      <w:r w:rsidRPr="006A117C">
        <w:rPr>
          <w:rFonts w:ascii="Times New Roman" w:eastAsiaTheme="minorEastAsia" w:hAnsi="Times New Roman" w:cs="Times New Roman"/>
          <w:snapToGrid w:val="0"/>
          <w:sz w:val="28"/>
          <w:szCs w:val="28"/>
          <w:lang w:eastAsia="ru-RU"/>
        </w:rPr>
        <w:t>Highway</w:t>
      </w:r>
      <w:proofErr w:type="spellEnd"/>
      <w:r w:rsidRPr="006A117C">
        <w:rPr>
          <w:rFonts w:ascii="Times New Roman" w:eastAsiaTheme="minorEastAsia" w:hAnsi="Times New Roman" w:cs="Times New Roman"/>
          <w:snapToGrid w:val="0"/>
          <w:sz w:val="28"/>
          <w:szCs w:val="28"/>
          <w:lang w:eastAsia="ru-RU"/>
        </w:rPr>
        <w:t>/</w:t>
      </w:r>
      <w:proofErr w:type="spellStart"/>
      <w:r w:rsidRPr="006A117C">
        <w:rPr>
          <w:rFonts w:ascii="Times New Roman" w:eastAsiaTheme="minorEastAsia" w:hAnsi="Times New Roman" w:cs="Times New Roman"/>
          <w:snapToGrid w:val="0"/>
          <w:sz w:val="28"/>
          <w:szCs w:val="28"/>
          <w:lang w:eastAsia="ru-RU"/>
        </w:rPr>
        <w:t>Typ</w:t>
      </w:r>
      <w:proofErr w:type="spellEnd"/>
      <w:r w:rsidRPr="006A117C">
        <w:rPr>
          <w:rFonts w:ascii="Times New Roman" w:eastAsiaTheme="minorEastAsia" w:hAnsi="Times New Roman" w:cs="Times New Roman"/>
          <w:snapToGrid w:val="0"/>
          <w:sz w:val="28"/>
          <w:szCs w:val="28"/>
          <w:lang w:eastAsia="ru-RU"/>
        </w:rPr>
        <w:t xml:space="preserve"> C. Функции управления (FMA7) ориентированы на </w:t>
      </w:r>
      <w:r w:rsidRPr="006A117C">
        <w:rPr>
          <w:rFonts w:ascii="Times New Roman" w:eastAsiaTheme="minorEastAsia" w:hAnsi="Times New Roman" w:cs="Times New Roman"/>
          <w:snapToGrid w:val="0"/>
          <w:sz w:val="28"/>
          <w:szCs w:val="28"/>
          <w:lang w:val="en-US" w:eastAsia="ru-RU"/>
        </w:rPr>
        <w:t>ISO</w:t>
      </w:r>
      <w:r w:rsidRPr="006A117C">
        <w:rPr>
          <w:rFonts w:ascii="Times New Roman" w:eastAsiaTheme="minorEastAsia" w:hAnsi="Times New Roman" w:cs="Times New Roman"/>
          <w:snapToGrid w:val="0"/>
          <w:sz w:val="28"/>
          <w:szCs w:val="28"/>
          <w:lang w:eastAsia="ru-RU"/>
        </w:rPr>
        <w:t xml:space="preserve"> </w:t>
      </w:r>
      <w:r w:rsidRPr="006A117C">
        <w:rPr>
          <w:rFonts w:ascii="Times New Roman" w:eastAsiaTheme="minorEastAsia" w:hAnsi="Times New Roman" w:cs="Times New Roman"/>
          <w:snapToGrid w:val="0"/>
          <w:sz w:val="28"/>
          <w:szCs w:val="28"/>
          <w:lang w:val="en-US" w:eastAsia="ru-RU"/>
        </w:rPr>
        <w:t>DIS</w:t>
      </w:r>
      <w:r w:rsidRPr="006A117C">
        <w:rPr>
          <w:rFonts w:ascii="Times New Roman" w:eastAsiaTheme="minorEastAsia" w:hAnsi="Times New Roman" w:cs="Times New Roman"/>
          <w:snapToGrid w:val="0"/>
          <w:sz w:val="28"/>
          <w:szCs w:val="28"/>
          <w:lang w:eastAsia="ru-RU"/>
        </w:rPr>
        <w:t xml:space="preserve"> 7498-4 (</w:t>
      </w:r>
      <w:r w:rsidRPr="006A117C">
        <w:rPr>
          <w:rFonts w:ascii="Times New Roman" w:eastAsiaTheme="minorEastAsia" w:hAnsi="Times New Roman" w:cs="Times New Roman"/>
          <w:snapToGrid w:val="0"/>
          <w:sz w:val="28"/>
          <w:szCs w:val="28"/>
          <w:lang w:val="en-US" w:eastAsia="ru-RU"/>
        </w:rPr>
        <w:t>Management</w:t>
      </w:r>
      <w:r w:rsidRPr="006A117C">
        <w:rPr>
          <w:rFonts w:ascii="Times New Roman" w:eastAsiaTheme="minorEastAsia" w:hAnsi="Times New Roman" w:cs="Times New Roman"/>
          <w:snapToGrid w:val="0"/>
          <w:sz w:val="28"/>
          <w:szCs w:val="28"/>
          <w:lang w:eastAsia="ru-RU"/>
        </w:rPr>
        <w:t xml:space="preserve"> </w:t>
      </w:r>
      <w:r w:rsidRPr="006A117C">
        <w:rPr>
          <w:rFonts w:ascii="Times New Roman" w:eastAsiaTheme="minorEastAsia" w:hAnsi="Times New Roman" w:cs="Times New Roman"/>
          <w:snapToGrid w:val="0"/>
          <w:sz w:val="28"/>
          <w:szCs w:val="28"/>
          <w:lang w:val="en-US" w:eastAsia="ru-RU"/>
        </w:rPr>
        <w:t>Framework</w:t>
      </w:r>
      <w:r w:rsidRPr="006A117C">
        <w:rPr>
          <w:rFonts w:ascii="Times New Roman" w:eastAsiaTheme="minorEastAsia" w:hAnsi="Times New Roman" w:cs="Times New Roman"/>
          <w:snapToGrid w:val="0"/>
          <w:sz w:val="28"/>
          <w:szCs w:val="28"/>
          <w:lang w:eastAsia="ru-RU"/>
        </w:rPr>
        <w:t>). С точки зрения пользователя PROFIBUS подразделяется на 3 профиля протокола: DP, FMS и PA.</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b/>
          <w:bCs/>
          <w:snapToGrid w:val="0"/>
          <w:sz w:val="28"/>
          <w:szCs w:val="28"/>
          <w:lang w:eastAsia="ru-RU"/>
        </w:rPr>
        <w:t xml:space="preserve">                       </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Рисунок 20.1</w:t>
      </w:r>
      <w:r w:rsidRPr="006A117C">
        <w:rPr>
          <w:rFonts w:ascii="Times New Roman" w:eastAsiaTheme="minorEastAsia" w:hAnsi="Times New Roman" w:cs="Times New Roman"/>
          <w:b/>
          <w:bCs/>
          <w:snapToGrid w:val="0"/>
          <w:sz w:val="28"/>
          <w:szCs w:val="28"/>
          <w:lang w:eastAsia="ru-RU"/>
        </w:rPr>
        <w:t xml:space="preserve">  </w:t>
      </w:r>
      <w:r w:rsidRPr="006A117C">
        <w:rPr>
          <w:rFonts w:ascii="Times New Roman" w:eastAsiaTheme="minorEastAsia" w:hAnsi="Times New Roman" w:cs="Times New Roman"/>
          <w:snapToGrid w:val="0"/>
          <w:sz w:val="28"/>
          <w:szCs w:val="28"/>
          <w:lang w:eastAsia="ru-RU"/>
        </w:rPr>
        <w:t>Архитектура протоколов PROFIBUS</w:t>
      </w:r>
      <w:r w:rsidRPr="006A117C">
        <w:rPr>
          <w:rFonts w:ascii="Times New Roman" w:eastAsiaTheme="minorEastAsia" w:hAnsi="Times New Roman" w:cs="Times New Roman"/>
          <w:sz w:val="28"/>
          <w:szCs w:val="28"/>
          <w:lang w:eastAsia="ru-RU"/>
        </w:rPr>
        <w:t xml:space="preserve"> </w:t>
      </w:r>
      <w:r w:rsidRPr="006A117C">
        <w:rPr>
          <w:rFonts w:ascii="Times New Roman" w:eastAsiaTheme="minorEastAsia" w:hAnsi="Times New Roman" w:cs="Times New Roman"/>
          <w:noProof/>
          <w:sz w:val="24"/>
          <w:szCs w:val="24"/>
          <w:lang w:eastAsia="ru-RU"/>
        </w:rPr>
        <w:drawing>
          <wp:inline distT="0" distB="0" distL="0" distR="0" wp14:anchorId="5DFDEF62" wp14:editId="71D56009">
            <wp:extent cx="5476875" cy="2790825"/>
            <wp:effectExtent l="0" t="0" r="9525" b="9525"/>
            <wp:docPr id="2" name="Рисунок 2" descr="C:\Users\Василий\Desktop\ТСОИ-2021г\Введение_files\image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Василий\Desktop\ТСОИ-2021г\Введение_files\image046.jpg"/>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5476875" cy="2790825"/>
                    </a:xfrm>
                    <a:prstGeom prst="rect">
                      <a:avLst/>
                    </a:prstGeom>
                    <a:noFill/>
                    <a:ln>
                      <a:noFill/>
                    </a:ln>
                  </pic:spPr>
                </pic:pic>
              </a:graphicData>
            </a:graphic>
          </wp:inline>
        </w:drawing>
      </w:r>
      <w:r w:rsidRPr="006A117C">
        <w:rPr>
          <w:rFonts w:ascii="Times New Roman" w:eastAsiaTheme="minorEastAsia" w:hAnsi="Times New Roman" w:cs="Times New Roman"/>
          <w:sz w:val="24"/>
          <w:szCs w:val="24"/>
          <w:lang w:eastAsia="ru-RU"/>
        </w:rPr>
        <w:br w:type="textWrapping" w:clear="all"/>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20.2.1 PPOFIBUS-DP</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xml:space="preserve">PROFIBUS-DP применяет уровни 1 и 2, а также пользовательский интерфейс. Уровни с 3 по 7 не используются. Благодаря такой архитектуре достигается быстрая передача данных. </w:t>
      </w:r>
      <w:proofErr w:type="spellStart"/>
      <w:r w:rsidRPr="006A117C">
        <w:rPr>
          <w:rFonts w:ascii="Times New Roman" w:eastAsiaTheme="minorEastAsia" w:hAnsi="Times New Roman" w:cs="Times New Roman"/>
          <w:snapToGrid w:val="0"/>
          <w:sz w:val="28"/>
          <w:szCs w:val="28"/>
          <w:lang w:eastAsia="ru-RU"/>
        </w:rPr>
        <w:t>Direct</w:t>
      </w:r>
      <w:proofErr w:type="spellEnd"/>
      <w:r w:rsidRPr="006A117C">
        <w:rPr>
          <w:rFonts w:ascii="Times New Roman" w:eastAsiaTheme="minorEastAsia" w:hAnsi="Times New Roman" w:cs="Times New Roman"/>
          <w:snapToGrid w:val="0"/>
          <w:sz w:val="28"/>
          <w:szCs w:val="28"/>
          <w:lang w:eastAsia="ru-RU"/>
        </w:rPr>
        <w:t xml:space="preserve"> </w:t>
      </w:r>
      <w:proofErr w:type="spellStart"/>
      <w:r w:rsidRPr="006A117C">
        <w:rPr>
          <w:rFonts w:ascii="Times New Roman" w:eastAsiaTheme="minorEastAsia" w:hAnsi="Times New Roman" w:cs="Times New Roman"/>
          <w:snapToGrid w:val="0"/>
          <w:sz w:val="28"/>
          <w:szCs w:val="28"/>
          <w:lang w:eastAsia="ru-RU"/>
        </w:rPr>
        <w:t>Data</w:t>
      </w:r>
      <w:proofErr w:type="spellEnd"/>
      <w:r w:rsidRPr="006A117C">
        <w:rPr>
          <w:rFonts w:ascii="Times New Roman" w:eastAsiaTheme="minorEastAsia" w:hAnsi="Times New Roman" w:cs="Times New Roman"/>
          <w:snapToGrid w:val="0"/>
          <w:sz w:val="28"/>
          <w:szCs w:val="28"/>
          <w:lang w:eastAsia="ru-RU"/>
        </w:rPr>
        <w:t xml:space="preserve"> </w:t>
      </w:r>
      <w:proofErr w:type="spellStart"/>
      <w:r w:rsidRPr="006A117C">
        <w:rPr>
          <w:rFonts w:ascii="Times New Roman" w:eastAsiaTheme="minorEastAsia" w:hAnsi="Times New Roman" w:cs="Times New Roman"/>
          <w:snapToGrid w:val="0"/>
          <w:sz w:val="28"/>
          <w:szCs w:val="28"/>
          <w:lang w:eastAsia="ru-RU"/>
        </w:rPr>
        <w:t>Link</w:t>
      </w:r>
      <w:proofErr w:type="spellEnd"/>
      <w:r w:rsidRPr="006A117C">
        <w:rPr>
          <w:rFonts w:ascii="Times New Roman" w:eastAsiaTheme="minorEastAsia" w:hAnsi="Times New Roman" w:cs="Times New Roman"/>
          <w:snapToGrid w:val="0"/>
          <w:sz w:val="28"/>
          <w:szCs w:val="28"/>
          <w:lang w:eastAsia="ru-RU"/>
        </w:rPr>
        <w:t xml:space="preserve"> </w:t>
      </w:r>
      <w:proofErr w:type="spellStart"/>
      <w:r w:rsidRPr="006A117C">
        <w:rPr>
          <w:rFonts w:ascii="Times New Roman" w:eastAsiaTheme="minorEastAsia" w:hAnsi="Times New Roman" w:cs="Times New Roman"/>
          <w:snapToGrid w:val="0"/>
          <w:sz w:val="28"/>
          <w:szCs w:val="28"/>
          <w:lang w:eastAsia="ru-RU"/>
        </w:rPr>
        <w:t>Mapper</w:t>
      </w:r>
      <w:proofErr w:type="spellEnd"/>
      <w:r w:rsidRPr="006A117C">
        <w:rPr>
          <w:rFonts w:ascii="Times New Roman" w:eastAsiaTheme="minorEastAsia" w:hAnsi="Times New Roman" w:cs="Times New Roman"/>
          <w:snapToGrid w:val="0"/>
          <w:sz w:val="28"/>
          <w:szCs w:val="28"/>
          <w:lang w:eastAsia="ru-RU"/>
        </w:rPr>
        <w:t xml:space="preserve"> (DDLM) организует доступ к уровню 2. Этот профиль протокола PROFIBUS оптимизирован для быстрого обмена данными специально для коммуникаций между системами автоматизации и децентрализованной периферией на полевом уровне.</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20</w:t>
      </w:r>
      <w:r w:rsidRPr="006A117C">
        <w:rPr>
          <w:rFonts w:ascii="Times New Roman" w:eastAsiaTheme="minorEastAsia" w:hAnsi="Times New Roman" w:cs="Times New Roman"/>
          <w:snapToGrid w:val="0"/>
          <w:sz w:val="28"/>
          <w:szCs w:val="28"/>
          <w:lang w:eastAsia="ru-RU"/>
        </w:rPr>
        <w:t>.2.2 PROFIBUS-FMS</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val="en-US" w:eastAsia="ru-RU"/>
        </w:rPr>
      </w:pPr>
      <w:r w:rsidRPr="006A117C">
        <w:rPr>
          <w:rFonts w:ascii="Times New Roman" w:eastAsiaTheme="minorEastAsia" w:hAnsi="Times New Roman" w:cs="Times New Roman"/>
          <w:snapToGrid w:val="0"/>
          <w:sz w:val="28"/>
          <w:szCs w:val="28"/>
          <w:lang w:eastAsia="ru-RU"/>
        </w:rPr>
        <w:t>В PROFIBUS-FMS применяются уровни 1,2 и 7. Пользовательский</w:t>
      </w:r>
      <w:r w:rsidRPr="006A117C">
        <w:rPr>
          <w:rFonts w:ascii="Times New Roman" w:eastAsiaTheme="minorEastAsia" w:hAnsi="Times New Roman" w:cs="Times New Roman"/>
          <w:snapToGrid w:val="0"/>
          <w:sz w:val="28"/>
          <w:szCs w:val="28"/>
          <w:lang w:val="en-US" w:eastAsia="ru-RU"/>
        </w:rPr>
        <w:t xml:space="preserve"> </w:t>
      </w:r>
      <w:r w:rsidRPr="006A117C">
        <w:rPr>
          <w:rFonts w:ascii="Times New Roman" w:eastAsiaTheme="minorEastAsia" w:hAnsi="Times New Roman" w:cs="Times New Roman"/>
          <w:snapToGrid w:val="0"/>
          <w:sz w:val="28"/>
          <w:szCs w:val="28"/>
          <w:lang w:eastAsia="ru-RU"/>
        </w:rPr>
        <w:t>уровень</w:t>
      </w:r>
      <w:r w:rsidRPr="006A117C">
        <w:rPr>
          <w:rFonts w:ascii="Times New Roman" w:eastAsiaTheme="minorEastAsia" w:hAnsi="Times New Roman" w:cs="Times New Roman"/>
          <w:snapToGrid w:val="0"/>
          <w:sz w:val="28"/>
          <w:szCs w:val="28"/>
          <w:lang w:val="en-US" w:eastAsia="ru-RU"/>
        </w:rPr>
        <w:t xml:space="preserve"> </w:t>
      </w:r>
      <w:r w:rsidRPr="006A117C">
        <w:rPr>
          <w:rFonts w:ascii="Times New Roman" w:eastAsiaTheme="minorEastAsia" w:hAnsi="Times New Roman" w:cs="Times New Roman"/>
          <w:snapToGrid w:val="0"/>
          <w:sz w:val="28"/>
          <w:szCs w:val="28"/>
          <w:lang w:eastAsia="ru-RU"/>
        </w:rPr>
        <w:t>состоит</w:t>
      </w:r>
      <w:r w:rsidRPr="006A117C">
        <w:rPr>
          <w:rFonts w:ascii="Times New Roman" w:eastAsiaTheme="minorEastAsia" w:hAnsi="Times New Roman" w:cs="Times New Roman"/>
          <w:snapToGrid w:val="0"/>
          <w:sz w:val="28"/>
          <w:szCs w:val="28"/>
          <w:lang w:val="en-US" w:eastAsia="ru-RU"/>
        </w:rPr>
        <w:t xml:space="preserve"> </w:t>
      </w:r>
      <w:r w:rsidRPr="006A117C">
        <w:rPr>
          <w:rFonts w:ascii="Times New Roman" w:eastAsiaTheme="minorEastAsia" w:hAnsi="Times New Roman" w:cs="Times New Roman"/>
          <w:snapToGrid w:val="0"/>
          <w:sz w:val="28"/>
          <w:szCs w:val="28"/>
          <w:lang w:eastAsia="ru-RU"/>
        </w:rPr>
        <w:t>из</w:t>
      </w:r>
      <w:r w:rsidRPr="006A117C">
        <w:rPr>
          <w:rFonts w:ascii="Times New Roman" w:eastAsiaTheme="minorEastAsia" w:hAnsi="Times New Roman" w:cs="Times New Roman"/>
          <w:snapToGrid w:val="0"/>
          <w:sz w:val="28"/>
          <w:szCs w:val="28"/>
          <w:lang w:val="en-US" w:eastAsia="ru-RU"/>
        </w:rPr>
        <w:t xml:space="preserve"> FMS (Fieldbus Message Specification) </w:t>
      </w:r>
      <w:r w:rsidRPr="006A117C">
        <w:rPr>
          <w:rFonts w:ascii="Times New Roman" w:eastAsiaTheme="minorEastAsia" w:hAnsi="Times New Roman" w:cs="Times New Roman"/>
          <w:snapToGrid w:val="0"/>
          <w:sz w:val="28"/>
          <w:szCs w:val="28"/>
          <w:lang w:eastAsia="ru-RU"/>
        </w:rPr>
        <w:t>и</w:t>
      </w:r>
      <w:r w:rsidRPr="006A117C">
        <w:rPr>
          <w:rFonts w:ascii="Times New Roman" w:eastAsiaTheme="minorEastAsia" w:hAnsi="Times New Roman" w:cs="Times New Roman"/>
          <w:snapToGrid w:val="0"/>
          <w:sz w:val="28"/>
          <w:szCs w:val="28"/>
          <w:lang w:val="en-US" w:eastAsia="ru-RU"/>
        </w:rPr>
        <w:t xml:space="preserve"> LLI (Lower Layer Interface).</w:t>
      </w:r>
    </w:p>
    <w:p w:rsidR="006A117C" w:rsidRPr="006A117C" w:rsidRDefault="006A117C" w:rsidP="006A117C">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FMS содержит пользовательский протокол и предоставляет в распоряжение</w:t>
      </w:r>
    </w:p>
    <w:p w:rsidR="006A117C" w:rsidRPr="006A117C" w:rsidRDefault="006A117C" w:rsidP="006A117C">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коммуникационные службы. LLI реализует различные коммуникационные связи и создает для FMS аппаратно-независимый доступ к уровню 2.</w:t>
      </w:r>
    </w:p>
    <w:p w:rsidR="006A117C" w:rsidRPr="006A117C" w:rsidRDefault="006A117C" w:rsidP="006A117C">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FMS применяется для обмена данными на уровне ячеек (PLC и PC). Мощные FMS- сервисы открывают широкие области использования и большую гибкость при передаче больших объемов данных. PROFIBUS-DP и PROFIBUS-FMS применяют одинаковую технику передачи и единый протокол доступа к шине и поэтому могут работать через общий кабель.</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20</w:t>
      </w:r>
      <w:r w:rsidRPr="006A117C">
        <w:rPr>
          <w:rFonts w:ascii="Times New Roman" w:eastAsiaTheme="minorEastAsia" w:hAnsi="Times New Roman" w:cs="Times New Roman"/>
          <w:snapToGrid w:val="0"/>
          <w:sz w:val="28"/>
          <w:szCs w:val="28"/>
          <w:lang w:eastAsia="ru-RU"/>
        </w:rPr>
        <w:t>.2.3 PROFIBUS-PA</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xml:space="preserve">PROFIBUS-PA применяет </w:t>
      </w:r>
      <w:proofErr w:type="gramStart"/>
      <w:r w:rsidRPr="006A117C">
        <w:rPr>
          <w:rFonts w:ascii="Times New Roman" w:eastAsiaTheme="minorEastAsia" w:hAnsi="Times New Roman" w:cs="Times New Roman"/>
          <w:snapToGrid w:val="0"/>
          <w:sz w:val="28"/>
          <w:szCs w:val="28"/>
          <w:lang w:eastAsia="ru-RU"/>
        </w:rPr>
        <w:t>расширенный</w:t>
      </w:r>
      <w:proofErr w:type="gramEnd"/>
      <w:r w:rsidRPr="006A117C">
        <w:rPr>
          <w:rFonts w:ascii="Times New Roman" w:eastAsiaTheme="minorEastAsia" w:hAnsi="Times New Roman" w:cs="Times New Roman"/>
          <w:snapToGrid w:val="0"/>
          <w:sz w:val="28"/>
          <w:szCs w:val="28"/>
          <w:lang w:eastAsia="ru-RU"/>
        </w:rPr>
        <w:t xml:space="preserve"> PROFIBUS-DP-протокол передачи данных. Техника передачи согласно IEC 1158-2 обеспечивает надежность и питание полевых приборов через шину. Приборы PROFIBUS-PA могут благодаря применению специальных устройств (PROFIBUS-PA-</w:t>
      </w:r>
      <w:proofErr w:type="spellStart"/>
      <w:r w:rsidRPr="006A117C">
        <w:rPr>
          <w:rFonts w:ascii="Times New Roman" w:eastAsiaTheme="minorEastAsia" w:hAnsi="Times New Roman" w:cs="Times New Roman"/>
          <w:snapToGrid w:val="0"/>
          <w:sz w:val="28"/>
          <w:szCs w:val="28"/>
          <w:lang w:eastAsia="ru-RU"/>
        </w:rPr>
        <w:t>Links</w:t>
      </w:r>
      <w:proofErr w:type="spellEnd"/>
      <w:r w:rsidRPr="006A117C">
        <w:rPr>
          <w:rFonts w:ascii="Times New Roman" w:eastAsiaTheme="minorEastAsia" w:hAnsi="Times New Roman" w:cs="Times New Roman"/>
          <w:snapToGrid w:val="0"/>
          <w:sz w:val="28"/>
          <w:szCs w:val="28"/>
          <w:lang w:eastAsia="ru-RU"/>
        </w:rPr>
        <w:t>) в простейшем случае интегрироваться в PROFIBUS-DP-сеть.</w:t>
      </w:r>
    </w:p>
    <w:p w:rsidR="006A117C" w:rsidRPr="006A117C" w:rsidRDefault="006A117C" w:rsidP="006A117C">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PROFIBUS-PA – специальная концепция, позволяющая подключать к общей шине датчики и приводы, находящиеся во взрывоопасной зоне.</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20.3 Уровни PROFIBUS</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20.3.1 Физический уровень (</w:t>
      </w:r>
      <w:proofErr w:type="spellStart"/>
      <w:r w:rsidRPr="006A117C">
        <w:rPr>
          <w:rFonts w:ascii="Times New Roman" w:eastAsiaTheme="minorEastAsia" w:hAnsi="Times New Roman" w:cs="Times New Roman"/>
          <w:snapToGrid w:val="0"/>
          <w:sz w:val="28"/>
          <w:szCs w:val="28"/>
          <w:lang w:eastAsia="ru-RU"/>
        </w:rPr>
        <w:t>Layer</w:t>
      </w:r>
      <w:proofErr w:type="spellEnd"/>
      <w:r w:rsidRPr="006A117C">
        <w:rPr>
          <w:rFonts w:ascii="Times New Roman" w:eastAsiaTheme="minorEastAsia" w:hAnsi="Times New Roman" w:cs="Times New Roman"/>
          <w:snapToGrid w:val="0"/>
          <w:sz w:val="28"/>
          <w:szCs w:val="28"/>
          <w:lang w:eastAsia="ru-RU"/>
        </w:rPr>
        <w:t xml:space="preserve"> 1) для DP/FMS (RS485)</w:t>
      </w:r>
    </w:p>
    <w:p w:rsidR="006A117C" w:rsidRPr="006A117C" w:rsidRDefault="006A117C" w:rsidP="006A117C">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xml:space="preserve">В основной версии для экранированной витой пары уровню 1 PROFIBUS соответствует симметричная передача данных по стандарту EIA RS485. </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20.3.2 Способ передачи</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xml:space="preserve">Для PROFIBUS назначен способ передачи RS485, базирующийся </w:t>
      </w:r>
      <w:proofErr w:type="gramStart"/>
      <w:r w:rsidRPr="006A117C">
        <w:rPr>
          <w:rFonts w:ascii="Times New Roman" w:eastAsiaTheme="minorEastAsia" w:hAnsi="Times New Roman" w:cs="Times New Roman"/>
          <w:snapToGrid w:val="0"/>
          <w:sz w:val="28"/>
          <w:szCs w:val="28"/>
          <w:lang w:eastAsia="ru-RU"/>
        </w:rPr>
        <w:t>на</w:t>
      </w:r>
      <w:proofErr w:type="gramEnd"/>
    </w:p>
    <w:p w:rsidR="006A117C" w:rsidRPr="006A117C" w:rsidRDefault="006A117C" w:rsidP="006A117C">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полудуплексной, асинхронной синхронизации. Данные передаются внутри 11-</w:t>
      </w:r>
    </w:p>
    <w:p w:rsidR="006A117C" w:rsidRPr="006A117C" w:rsidRDefault="006A117C" w:rsidP="006A117C">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разрядного кадра (рисунок 20.2) в NRZ-коде (</w:t>
      </w:r>
      <w:proofErr w:type="spellStart"/>
      <w:r w:rsidRPr="006A117C">
        <w:rPr>
          <w:rFonts w:ascii="Times New Roman" w:eastAsiaTheme="minorEastAsia" w:hAnsi="Times New Roman" w:cs="Times New Roman"/>
          <w:snapToGrid w:val="0"/>
          <w:sz w:val="28"/>
          <w:szCs w:val="28"/>
          <w:lang w:eastAsia="ru-RU"/>
        </w:rPr>
        <w:t>Non</w:t>
      </w:r>
      <w:proofErr w:type="spellEnd"/>
      <w:r w:rsidRPr="006A117C">
        <w:rPr>
          <w:rFonts w:ascii="Times New Roman" w:eastAsiaTheme="minorEastAsia" w:hAnsi="Times New Roman" w:cs="Times New Roman"/>
          <w:snapToGrid w:val="0"/>
          <w:sz w:val="28"/>
          <w:szCs w:val="28"/>
          <w:lang w:eastAsia="ru-RU"/>
        </w:rPr>
        <w:t xml:space="preserve"> </w:t>
      </w:r>
      <w:proofErr w:type="spellStart"/>
      <w:r w:rsidRPr="006A117C">
        <w:rPr>
          <w:rFonts w:ascii="Times New Roman" w:eastAsiaTheme="minorEastAsia" w:hAnsi="Times New Roman" w:cs="Times New Roman"/>
          <w:snapToGrid w:val="0"/>
          <w:sz w:val="28"/>
          <w:szCs w:val="28"/>
          <w:lang w:eastAsia="ru-RU"/>
        </w:rPr>
        <w:t>Return</w:t>
      </w:r>
      <w:proofErr w:type="spellEnd"/>
      <w:r w:rsidRPr="006A117C">
        <w:rPr>
          <w:rFonts w:ascii="Times New Roman" w:eastAsiaTheme="minorEastAsia" w:hAnsi="Times New Roman" w:cs="Times New Roman"/>
          <w:snapToGrid w:val="0"/>
          <w:sz w:val="28"/>
          <w:szCs w:val="28"/>
          <w:lang w:eastAsia="ru-RU"/>
        </w:rPr>
        <w:t xml:space="preserve"> </w:t>
      </w:r>
      <w:proofErr w:type="spellStart"/>
      <w:r w:rsidRPr="006A117C">
        <w:rPr>
          <w:rFonts w:ascii="Times New Roman" w:eastAsiaTheme="minorEastAsia" w:hAnsi="Times New Roman" w:cs="Times New Roman"/>
          <w:snapToGrid w:val="0"/>
          <w:sz w:val="28"/>
          <w:szCs w:val="28"/>
          <w:lang w:eastAsia="ru-RU"/>
        </w:rPr>
        <w:t>to</w:t>
      </w:r>
      <w:proofErr w:type="spellEnd"/>
      <w:r w:rsidRPr="006A117C">
        <w:rPr>
          <w:rFonts w:ascii="Times New Roman" w:eastAsiaTheme="minorEastAsia" w:hAnsi="Times New Roman" w:cs="Times New Roman"/>
          <w:snapToGrid w:val="0"/>
          <w:sz w:val="28"/>
          <w:szCs w:val="28"/>
          <w:lang w:eastAsia="ru-RU"/>
        </w:rPr>
        <w:t xml:space="preserve"> </w:t>
      </w:r>
      <w:proofErr w:type="spellStart"/>
      <w:r w:rsidRPr="006A117C">
        <w:rPr>
          <w:rFonts w:ascii="Times New Roman" w:eastAsiaTheme="minorEastAsia" w:hAnsi="Times New Roman" w:cs="Times New Roman"/>
          <w:snapToGrid w:val="0"/>
          <w:sz w:val="28"/>
          <w:szCs w:val="28"/>
          <w:lang w:eastAsia="ru-RU"/>
        </w:rPr>
        <w:t>Zero</w:t>
      </w:r>
      <w:proofErr w:type="spellEnd"/>
      <w:r w:rsidRPr="006A117C">
        <w:rPr>
          <w:rFonts w:ascii="Times New Roman" w:eastAsiaTheme="minorEastAsia" w:hAnsi="Times New Roman" w:cs="Times New Roman"/>
          <w:snapToGrid w:val="0"/>
          <w:sz w:val="28"/>
          <w:szCs w:val="28"/>
          <w:lang w:eastAsia="ru-RU"/>
        </w:rPr>
        <w:t>). Значения сигнала (биты) не изменяются во время передачи сигнала. В то время</w:t>
      </w:r>
      <w:proofErr w:type="gramStart"/>
      <w:r w:rsidRPr="006A117C">
        <w:rPr>
          <w:rFonts w:ascii="Times New Roman" w:eastAsiaTheme="minorEastAsia" w:hAnsi="Times New Roman" w:cs="Times New Roman"/>
          <w:snapToGrid w:val="0"/>
          <w:sz w:val="28"/>
          <w:szCs w:val="28"/>
          <w:lang w:eastAsia="ru-RU"/>
        </w:rPr>
        <w:t>,</w:t>
      </w:r>
      <w:proofErr w:type="gramEnd"/>
      <w:r w:rsidRPr="006A117C">
        <w:rPr>
          <w:rFonts w:ascii="Times New Roman" w:eastAsiaTheme="minorEastAsia" w:hAnsi="Times New Roman" w:cs="Times New Roman"/>
          <w:snapToGrid w:val="0"/>
          <w:sz w:val="28"/>
          <w:szCs w:val="28"/>
          <w:lang w:eastAsia="ru-RU"/>
        </w:rPr>
        <w:t xml:space="preserve"> как передача бинарного значения “1” соответствует положительному значению на проводнике </w:t>
      </w:r>
      <w:proofErr w:type="spellStart"/>
      <w:r w:rsidRPr="006A117C">
        <w:rPr>
          <w:rFonts w:ascii="Times New Roman" w:eastAsiaTheme="minorEastAsia" w:hAnsi="Times New Roman" w:cs="Times New Roman"/>
          <w:snapToGrid w:val="0"/>
          <w:sz w:val="28"/>
          <w:szCs w:val="28"/>
          <w:lang w:eastAsia="ru-RU"/>
        </w:rPr>
        <w:t>RxD</w:t>
      </w:r>
      <w:proofErr w:type="spellEnd"/>
      <w:r w:rsidRPr="006A117C">
        <w:rPr>
          <w:rFonts w:ascii="Times New Roman" w:eastAsiaTheme="minorEastAsia" w:hAnsi="Times New Roman" w:cs="Times New Roman"/>
          <w:snapToGrid w:val="0"/>
          <w:sz w:val="28"/>
          <w:szCs w:val="28"/>
          <w:lang w:eastAsia="ru-RU"/>
        </w:rPr>
        <w:t>/</w:t>
      </w:r>
      <w:proofErr w:type="spellStart"/>
      <w:r w:rsidRPr="006A117C">
        <w:rPr>
          <w:rFonts w:ascii="Times New Roman" w:eastAsiaTheme="minorEastAsia" w:hAnsi="Times New Roman" w:cs="Times New Roman"/>
          <w:snapToGrid w:val="0"/>
          <w:sz w:val="28"/>
          <w:szCs w:val="28"/>
          <w:lang w:eastAsia="ru-RU"/>
        </w:rPr>
        <w:t>TxD</w:t>
      </w:r>
      <w:proofErr w:type="spellEnd"/>
      <w:r w:rsidRPr="006A117C">
        <w:rPr>
          <w:rFonts w:ascii="Times New Roman" w:eastAsiaTheme="minorEastAsia" w:hAnsi="Times New Roman" w:cs="Times New Roman"/>
          <w:snapToGrid w:val="0"/>
          <w:sz w:val="28"/>
          <w:szCs w:val="28"/>
          <w:lang w:eastAsia="ru-RU"/>
        </w:rPr>
        <w:t>-P (</w:t>
      </w:r>
      <w:proofErr w:type="spellStart"/>
      <w:r w:rsidRPr="006A117C">
        <w:rPr>
          <w:rFonts w:ascii="Times New Roman" w:eastAsiaTheme="minorEastAsia" w:hAnsi="Times New Roman" w:cs="Times New Roman"/>
          <w:snapToGrid w:val="0"/>
          <w:sz w:val="28"/>
          <w:szCs w:val="28"/>
          <w:lang w:eastAsia="ru-RU"/>
        </w:rPr>
        <w:t>Receive</w:t>
      </w:r>
      <w:proofErr w:type="spellEnd"/>
      <w:r w:rsidRPr="006A117C">
        <w:rPr>
          <w:rFonts w:ascii="Times New Roman" w:eastAsiaTheme="minorEastAsia" w:hAnsi="Times New Roman" w:cs="Times New Roman"/>
          <w:snapToGrid w:val="0"/>
          <w:sz w:val="28"/>
          <w:szCs w:val="28"/>
          <w:lang w:eastAsia="ru-RU"/>
        </w:rPr>
        <w:t>/</w:t>
      </w:r>
      <w:proofErr w:type="spellStart"/>
      <w:r w:rsidRPr="006A117C">
        <w:rPr>
          <w:rFonts w:ascii="Times New Roman" w:eastAsiaTheme="minorEastAsia" w:hAnsi="Times New Roman" w:cs="Times New Roman"/>
          <w:snapToGrid w:val="0"/>
          <w:sz w:val="28"/>
          <w:szCs w:val="28"/>
          <w:lang w:eastAsia="ru-RU"/>
        </w:rPr>
        <w:t>Transmit</w:t>
      </w:r>
      <w:proofErr w:type="spellEnd"/>
      <w:r w:rsidRPr="006A117C">
        <w:rPr>
          <w:rFonts w:ascii="Times New Roman" w:eastAsiaTheme="minorEastAsia" w:hAnsi="Times New Roman" w:cs="Times New Roman"/>
          <w:snapToGrid w:val="0"/>
          <w:sz w:val="28"/>
          <w:szCs w:val="28"/>
          <w:lang w:eastAsia="ru-RU"/>
        </w:rPr>
        <w:t>-</w:t>
      </w:r>
      <w:proofErr w:type="spellStart"/>
      <w:r w:rsidRPr="006A117C">
        <w:rPr>
          <w:rFonts w:ascii="Times New Roman" w:eastAsiaTheme="minorEastAsia" w:hAnsi="Times New Roman" w:cs="Times New Roman"/>
          <w:snapToGrid w:val="0"/>
          <w:sz w:val="28"/>
          <w:szCs w:val="28"/>
          <w:lang w:eastAsia="ru-RU"/>
        </w:rPr>
        <w:t>Data</w:t>
      </w:r>
      <w:proofErr w:type="spellEnd"/>
      <w:r w:rsidRPr="006A117C">
        <w:rPr>
          <w:rFonts w:ascii="Times New Roman" w:eastAsiaTheme="minorEastAsia" w:hAnsi="Times New Roman" w:cs="Times New Roman"/>
          <w:snapToGrid w:val="0"/>
          <w:sz w:val="28"/>
          <w:szCs w:val="28"/>
          <w:lang w:eastAsia="ru-RU"/>
        </w:rPr>
        <w:t xml:space="preserve">-P), напротив, на проводнике </w:t>
      </w:r>
      <w:proofErr w:type="spellStart"/>
      <w:r w:rsidRPr="006A117C">
        <w:rPr>
          <w:rFonts w:ascii="Times New Roman" w:eastAsiaTheme="minorEastAsia" w:hAnsi="Times New Roman" w:cs="Times New Roman"/>
          <w:snapToGrid w:val="0"/>
          <w:sz w:val="28"/>
          <w:szCs w:val="28"/>
          <w:lang w:val="en-US" w:eastAsia="ru-RU"/>
        </w:rPr>
        <w:t>RxD</w:t>
      </w:r>
      <w:proofErr w:type="spellEnd"/>
      <w:r w:rsidRPr="006A117C">
        <w:rPr>
          <w:rFonts w:ascii="Times New Roman" w:eastAsiaTheme="minorEastAsia" w:hAnsi="Times New Roman" w:cs="Times New Roman"/>
          <w:snapToGrid w:val="0"/>
          <w:sz w:val="28"/>
          <w:szCs w:val="28"/>
          <w:lang w:eastAsia="ru-RU"/>
        </w:rPr>
        <w:t>/</w:t>
      </w:r>
      <w:proofErr w:type="spellStart"/>
      <w:r w:rsidRPr="006A117C">
        <w:rPr>
          <w:rFonts w:ascii="Times New Roman" w:eastAsiaTheme="minorEastAsia" w:hAnsi="Times New Roman" w:cs="Times New Roman"/>
          <w:snapToGrid w:val="0"/>
          <w:sz w:val="28"/>
          <w:szCs w:val="28"/>
          <w:lang w:val="en-US" w:eastAsia="ru-RU"/>
        </w:rPr>
        <w:t>TxD</w:t>
      </w:r>
      <w:proofErr w:type="spellEnd"/>
      <w:r w:rsidRPr="006A117C">
        <w:rPr>
          <w:rFonts w:ascii="Times New Roman" w:eastAsiaTheme="minorEastAsia" w:hAnsi="Times New Roman" w:cs="Times New Roman"/>
          <w:snapToGrid w:val="0"/>
          <w:sz w:val="28"/>
          <w:szCs w:val="28"/>
          <w:lang w:eastAsia="ru-RU"/>
        </w:rPr>
        <w:t>-</w:t>
      </w:r>
      <w:r w:rsidRPr="006A117C">
        <w:rPr>
          <w:rFonts w:ascii="Times New Roman" w:eastAsiaTheme="minorEastAsia" w:hAnsi="Times New Roman" w:cs="Times New Roman"/>
          <w:snapToGrid w:val="0"/>
          <w:sz w:val="28"/>
          <w:szCs w:val="28"/>
          <w:lang w:val="en-US" w:eastAsia="ru-RU"/>
        </w:rPr>
        <w:t>N</w:t>
      </w:r>
      <w:r w:rsidRPr="006A117C">
        <w:rPr>
          <w:rFonts w:ascii="Times New Roman" w:eastAsiaTheme="minorEastAsia" w:hAnsi="Times New Roman" w:cs="Times New Roman"/>
          <w:snapToGrid w:val="0"/>
          <w:sz w:val="28"/>
          <w:szCs w:val="28"/>
          <w:lang w:eastAsia="ru-RU"/>
        </w:rPr>
        <w:t xml:space="preserve"> (</w:t>
      </w:r>
      <w:r w:rsidRPr="006A117C">
        <w:rPr>
          <w:rFonts w:ascii="Times New Roman" w:eastAsiaTheme="minorEastAsia" w:hAnsi="Times New Roman" w:cs="Times New Roman"/>
          <w:snapToGrid w:val="0"/>
          <w:sz w:val="28"/>
          <w:szCs w:val="28"/>
          <w:lang w:val="en-US" w:eastAsia="ru-RU"/>
        </w:rPr>
        <w:t>Receive</w:t>
      </w:r>
      <w:r w:rsidRPr="006A117C">
        <w:rPr>
          <w:rFonts w:ascii="Times New Roman" w:eastAsiaTheme="minorEastAsia" w:hAnsi="Times New Roman" w:cs="Times New Roman"/>
          <w:snapToGrid w:val="0"/>
          <w:sz w:val="28"/>
          <w:szCs w:val="28"/>
          <w:lang w:eastAsia="ru-RU"/>
        </w:rPr>
        <w:t>/</w:t>
      </w:r>
      <w:r w:rsidRPr="006A117C">
        <w:rPr>
          <w:rFonts w:ascii="Times New Roman" w:eastAsiaTheme="minorEastAsia" w:hAnsi="Times New Roman" w:cs="Times New Roman"/>
          <w:snapToGrid w:val="0"/>
          <w:sz w:val="28"/>
          <w:szCs w:val="28"/>
          <w:lang w:val="en-US" w:eastAsia="ru-RU"/>
        </w:rPr>
        <w:t>Transmit</w:t>
      </w:r>
      <w:r w:rsidRPr="006A117C">
        <w:rPr>
          <w:rFonts w:ascii="Times New Roman" w:eastAsiaTheme="minorEastAsia" w:hAnsi="Times New Roman" w:cs="Times New Roman"/>
          <w:snapToGrid w:val="0"/>
          <w:sz w:val="28"/>
          <w:szCs w:val="28"/>
          <w:lang w:eastAsia="ru-RU"/>
        </w:rPr>
        <w:t>-</w:t>
      </w:r>
      <w:r w:rsidRPr="006A117C">
        <w:rPr>
          <w:rFonts w:ascii="Times New Roman" w:eastAsiaTheme="minorEastAsia" w:hAnsi="Times New Roman" w:cs="Times New Roman"/>
          <w:snapToGrid w:val="0"/>
          <w:sz w:val="28"/>
          <w:szCs w:val="28"/>
          <w:lang w:val="en-US" w:eastAsia="ru-RU"/>
        </w:rPr>
        <w:t>Data</w:t>
      </w:r>
      <w:r w:rsidRPr="006A117C">
        <w:rPr>
          <w:rFonts w:ascii="Times New Roman" w:eastAsiaTheme="minorEastAsia" w:hAnsi="Times New Roman" w:cs="Times New Roman"/>
          <w:snapToGrid w:val="0"/>
          <w:sz w:val="28"/>
          <w:szCs w:val="28"/>
          <w:lang w:eastAsia="ru-RU"/>
        </w:rPr>
        <w:t>-</w:t>
      </w:r>
      <w:r w:rsidRPr="006A117C">
        <w:rPr>
          <w:rFonts w:ascii="Times New Roman" w:eastAsiaTheme="minorEastAsia" w:hAnsi="Times New Roman" w:cs="Times New Roman"/>
          <w:snapToGrid w:val="0"/>
          <w:sz w:val="28"/>
          <w:szCs w:val="28"/>
          <w:lang w:val="en-US" w:eastAsia="ru-RU"/>
        </w:rPr>
        <w:t>N</w:t>
      </w:r>
      <w:r w:rsidRPr="006A117C">
        <w:rPr>
          <w:rFonts w:ascii="Times New Roman" w:eastAsiaTheme="minorEastAsia" w:hAnsi="Times New Roman" w:cs="Times New Roman"/>
          <w:snapToGrid w:val="0"/>
          <w:sz w:val="28"/>
          <w:szCs w:val="28"/>
          <w:lang w:eastAsia="ru-RU"/>
        </w:rPr>
        <w:t>) присутствует “0”. Состоянию покоя между отдельными телеграммами соответствует двоичный сигнал “1” (рисунок 20.3).</w:t>
      </w:r>
    </w:p>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615"/>
        <w:gridCol w:w="8640"/>
      </w:tblGrid>
      <w:tr w:rsidR="006A117C" w:rsidRPr="006A117C" w:rsidTr="0004022A">
        <w:trPr>
          <w:gridAfter w:val="1"/>
          <w:tblCellSpacing w:w="0" w:type="dxa"/>
        </w:trPr>
        <w:tc>
          <w:tcPr>
            <w:tcW w:w="615" w:type="dxa"/>
            <w:vAlign w:val="center"/>
            <w:hideMark/>
          </w:tcPr>
          <w:p w:rsidR="006A117C" w:rsidRPr="006A117C" w:rsidRDefault="006A117C" w:rsidP="006A117C">
            <w:pPr>
              <w:spacing w:after="0" w:line="240" w:lineRule="auto"/>
              <w:rPr>
                <w:rFonts w:ascii="Times New Roman" w:eastAsia="Times New Roman" w:hAnsi="Times New Roman" w:cs="Times New Roman"/>
                <w:sz w:val="24"/>
                <w:szCs w:val="24"/>
                <w:lang w:eastAsia="ru-RU"/>
              </w:rPr>
            </w:pPr>
          </w:p>
        </w:tc>
      </w:tr>
      <w:tr w:rsidR="006A117C" w:rsidRPr="006A117C" w:rsidTr="0004022A">
        <w:trPr>
          <w:tblCellSpacing w:w="0" w:type="dxa"/>
        </w:trPr>
        <w:tc>
          <w:tcPr>
            <w:tcW w:w="0" w:type="auto"/>
            <w:vAlign w:val="center"/>
            <w:hideMark/>
          </w:tcPr>
          <w:p w:rsidR="006A117C" w:rsidRPr="006A117C" w:rsidRDefault="006A117C" w:rsidP="006A117C">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6A117C" w:rsidRPr="006A117C" w:rsidRDefault="006A117C" w:rsidP="006A117C">
            <w:pPr>
              <w:spacing w:after="0" w:line="240" w:lineRule="auto"/>
              <w:rPr>
                <w:rFonts w:ascii="Times New Roman" w:eastAsia="Times New Roman" w:hAnsi="Times New Roman" w:cs="Times New Roman"/>
                <w:sz w:val="24"/>
                <w:szCs w:val="24"/>
                <w:lang w:eastAsia="ru-RU"/>
              </w:rPr>
            </w:pPr>
            <w:r w:rsidRPr="006A117C">
              <w:rPr>
                <w:rFonts w:ascii="Times New Roman" w:eastAsia="Times New Roman" w:hAnsi="Times New Roman" w:cs="Times New Roman"/>
                <w:noProof/>
                <w:sz w:val="24"/>
                <w:szCs w:val="24"/>
                <w:lang w:eastAsia="ru-RU"/>
              </w:rPr>
              <w:drawing>
                <wp:inline distT="0" distB="0" distL="0" distR="0" wp14:anchorId="73A10F17" wp14:editId="04CCE03E">
                  <wp:extent cx="5486400" cy="1866900"/>
                  <wp:effectExtent l="0" t="0" r="0" b="0"/>
                  <wp:docPr id="3" name="Рисунок 3" descr="C:\Users\Василий\Desktop\ТСОИ-2021г\Введение_files\image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Василий\Desktop\ТСОИ-2021г\Введение_files\image047.jpg"/>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5486400" cy="1866900"/>
                          </a:xfrm>
                          <a:prstGeom prst="rect">
                            <a:avLst/>
                          </a:prstGeom>
                          <a:noFill/>
                          <a:ln>
                            <a:noFill/>
                          </a:ln>
                        </pic:spPr>
                      </pic:pic>
                    </a:graphicData>
                  </a:graphic>
                </wp:inline>
              </w:drawing>
            </w:r>
          </w:p>
        </w:tc>
      </w:tr>
    </w:tbl>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4"/>
          <w:szCs w:val="24"/>
          <w:lang w:eastAsia="ru-RU"/>
        </w:rPr>
        <w:br w:type="textWrapping" w:clear="all"/>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Рисунок 20.2 - PROFIBUS UART-кадр</w:t>
      </w:r>
    </w:p>
    <w:p w:rsidR="006A117C" w:rsidRPr="006A117C" w:rsidRDefault="006A117C" w:rsidP="006A117C">
      <w:pPr>
        <w:spacing w:before="100" w:beforeAutospacing="1" w:after="100" w:afterAutospacing="1" w:line="240" w:lineRule="auto"/>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xml:space="preserve">В литературе, часто также оба проводника PROFIBUS обозначают как А-проводник и В-проводник. При этом А-проводник соответствует </w:t>
      </w:r>
      <w:proofErr w:type="spellStart"/>
      <w:r w:rsidRPr="006A117C">
        <w:rPr>
          <w:rFonts w:ascii="Times New Roman" w:eastAsiaTheme="minorEastAsia" w:hAnsi="Times New Roman" w:cs="Times New Roman"/>
          <w:snapToGrid w:val="0"/>
          <w:sz w:val="28"/>
          <w:szCs w:val="28"/>
          <w:lang w:eastAsia="ru-RU"/>
        </w:rPr>
        <w:t>RxD</w:t>
      </w:r>
      <w:proofErr w:type="spellEnd"/>
      <w:r w:rsidRPr="006A117C">
        <w:rPr>
          <w:rFonts w:ascii="Times New Roman" w:eastAsiaTheme="minorEastAsia" w:hAnsi="Times New Roman" w:cs="Times New Roman"/>
          <w:snapToGrid w:val="0"/>
          <w:sz w:val="28"/>
          <w:szCs w:val="28"/>
          <w:lang w:eastAsia="ru-RU"/>
        </w:rPr>
        <w:t>/</w:t>
      </w:r>
      <w:proofErr w:type="spellStart"/>
      <w:r w:rsidRPr="006A117C">
        <w:rPr>
          <w:rFonts w:ascii="Times New Roman" w:eastAsiaTheme="minorEastAsia" w:hAnsi="Times New Roman" w:cs="Times New Roman"/>
          <w:snapToGrid w:val="0"/>
          <w:sz w:val="28"/>
          <w:szCs w:val="28"/>
          <w:lang w:eastAsia="ru-RU"/>
        </w:rPr>
        <w:t>TxD</w:t>
      </w:r>
      <w:proofErr w:type="spellEnd"/>
      <w:r w:rsidRPr="006A117C">
        <w:rPr>
          <w:rFonts w:ascii="Times New Roman" w:eastAsiaTheme="minorEastAsia" w:hAnsi="Times New Roman" w:cs="Times New Roman"/>
          <w:snapToGrid w:val="0"/>
          <w:sz w:val="28"/>
          <w:szCs w:val="28"/>
          <w:lang w:eastAsia="ru-RU"/>
        </w:rPr>
        <w:t>-N, а В-проводник -</w:t>
      </w:r>
      <w:proofErr w:type="spellStart"/>
      <w:r w:rsidRPr="006A117C">
        <w:rPr>
          <w:rFonts w:ascii="Times New Roman" w:eastAsiaTheme="minorEastAsia" w:hAnsi="Times New Roman" w:cs="Times New Roman"/>
          <w:snapToGrid w:val="0"/>
          <w:sz w:val="28"/>
          <w:szCs w:val="28"/>
          <w:lang w:eastAsia="ru-RU"/>
        </w:rPr>
        <w:t>RxD</w:t>
      </w:r>
      <w:proofErr w:type="spellEnd"/>
      <w:r w:rsidRPr="006A117C">
        <w:rPr>
          <w:rFonts w:ascii="Times New Roman" w:eastAsiaTheme="minorEastAsia" w:hAnsi="Times New Roman" w:cs="Times New Roman"/>
          <w:snapToGrid w:val="0"/>
          <w:sz w:val="28"/>
          <w:szCs w:val="28"/>
          <w:lang w:eastAsia="ru-RU"/>
        </w:rPr>
        <w:t>/</w:t>
      </w:r>
      <w:proofErr w:type="spellStart"/>
      <w:r w:rsidRPr="006A117C">
        <w:rPr>
          <w:rFonts w:ascii="Times New Roman" w:eastAsiaTheme="minorEastAsia" w:hAnsi="Times New Roman" w:cs="Times New Roman"/>
          <w:snapToGrid w:val="0"/>
          <w:sz w:val="28"/>
          <w:szCs w:val="28"/>
          <w:lang w:eastAsia="ru-RU"/>
        </w:rPr>
        <w:t>TxD</w:t>
      </w:r>
      <w:proofErr w:type="spellEnd"/>
      <w:r w:rsidRPr="006A117C">
        <w:rPr>
          <w:rFonts w:ascii="Times New Roman" w:eastAsiaTheme="minorEastAsia" w:hAnsi="Times New Roman" w:cs="Times New Roman"/>
          <w:snapToGrid w:val="0"/>
          <w:sz w:val="28"/>
          <w:szCs w:val="28"/>
          <w:lang w:eastAsia="ru-RU"/>
        </w:rPr>
        <w:t>-P.</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noProof/>
          <w:sz w:val="24"/>
          <w:szCs w:val="24"/>
          <w:lang w:eastAsia="ru-RU"/>
        </w:rPr>
        <w:drawing>
          <wp:inline distT="0" distB="0" distL="0" distR="0" wp14:anchorId="42C359CE" wp14:editId="5B58FEEA">
            <wp:extent cx="5486400" cy="2076450"/>
            <wp:effectExtent l="0" t="0" r="0" b="0"/>
            <wp:docPr id="4" name="Рисунок 4" descr="C:\Users\Василий\Desktop\ТСОИ-2021г\Введение_files\image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Василий\Desktop\ТСОИ-2021г\Введение_files\image048.jpg"/>
                    <pic:cNvPicPr>
                      <a:picLocks noChangeAspect="1" noChangeArrowheads="1"/>
                    </pic:cNvPicPr>
                  </pic:nvPicPr>
                  <pic:blipFill>
                    <a:blip r:link="rId8">
                      <a:extLst>
                        <a:ext uri="{28A0092B-C50C-407E-A947-70E740481C1C}">
                          <a14:useLocalDpi xmlns:a14="http://schemas.microsoft.com/office/drawing/2010/main" val="0"/>
                        </a:ext>
                      </a:extLst>
                    </a:blip>
                    <a:srcRect/>
                    <a:stretch>
                      <a:fillRect/>
                    </a:stretch>
                  </pic:blipFill>
                  <pic:spPr bwMode="auto">
                    <a:xfrm>
                      <a:off x="0" y="0"/>
                      <a:ext cx="5486400" cy="2076450"/>
                    </a:xfrm>
                    <a:prstGeom prst="rect">
                      <a:avLst/>
                    </a:prstGeom>
                    <a:noFill/>
                    <a:ln>
                      <a:noFill/>
                    </a:ln>
                  </pic:spPr>
                </pic:pic>
              </a:graphicData>
            </a:graphic>
          </wp:inline>
        </w:drawing>
      </w:r>
      <w:r w:rsidRPr="006A117C">
        <w:rPr>
          <w:rFonts w:ascii="Times New Roman" w:eastAsiaTheme="minorEastAsia" w:hAnsi="Times New Roman" w:cs="Times New Roman"/>
          <w:sz w:val="24"/>
          <w:szCs w:val="24"/>
          <w:lang w:eastAsia="ru-RU"/>
        </w:rPr>
        <w:br w:type="textWrapping" w:clear="all"/>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Рисунок 20.3 - Структура сигнала при передаче NRZ- кодом</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20.3.3 Шина</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В таблице 20.2 приведена максимально допустимая длина провода (длина сегмента) системы PROFIBUS. Эта длина зависит от скорости передачи. Внутри сегмента может быть до 32 участников.</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pacing w:val="20"/>
          <w:sz w:val="24"/>
          <w:szCs w:val="24"/>
          <w:lang w:eastAsia="ru-RU"/>
        </w:rPr>
        <w:t>Таблица</w:t>
      </w:r>
      <w:r w:rsidRPr="006A117C">
        <w:rPr>
          <w:rFonts w:ascii="Times New Roman" w:eastAsiaTheme="minorEastAsia" w:hAnsi="Times New Roman" w:cs="Times New Roman"/>
          <w:snapToGrid w:val="0"/>
          <w:sz w:val="24"/>
          <w:szCs w:val="24"/>
          <w:lang w:eastAsia="ru-RU"/>
        </w:rPr>
        <w:t xml:space="preserve"> 20.2 - Максимальная длина сегмента и зависимости от скорости          </w:t>
      </w:r>
    </w:p>
    <w:tbl>
      <w:tblPr>
        <w:tblW w:w="0" w:type="auto"/>
        <w:tblCellMar>
          <w:left w:w="0" w:type="dxa"/>
          <w:right w:w="0" w:type="dxa"/>
        </w:tblCellMar>
        <w:tblLook w:val="04A0" w:firstRow="1" w:lastRow="0" w:firstColumn="1" w:lastColumn="0" w:noHBand="0" w:noVBand="1"/>
      </w:tblPr>
      <w:tblGrid>
        <w:gridCol w:w="3369"/>
        <w:gridCol w:w="1275"/>
        <w:gridCol w:w="1418"/>
        <w:gridCol w:w="1417"/>
        <w:gridCol w:w="1701"/>
      </w:tblGrid>
      <w:tr w:rsidR="006A117C" w:rsidRPr="006A117C" w:rsidTr="0004022A">
        <w:tc>
          <w:tcPr>
            <w:tcW w:w="336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proofErr w:type="spellStart"/>
            <w:r w:rsidRPr="006A117C">
              <w:rPr>
                <w:rFonts w:ascii="Times New Roman" w:eastAsiaTheme="minorEastAsia" w:hAnsi="Times New Roman" w:cs="Times New Roman"/>
                <w:snapToGrid w:val="0"/>
                <w:sz w:val="24"/>
                <w:szCs w:val="24"/>
                <w:lang w:eastAsia="ru-RU"/>
              </w:rPr>
              <w:t>Скрость</w:t>
            </w:r>
            <w:proofErr w:type="spellEnd"/>
            <w:r w:rsidRPr="006A117C">
              <w:rPr>
                <w:rFonts w:ascii="Times New Roman" w:eastAsiaTheme="minorEastAsia" w:hAnsi="Times New Roman" w:cs="Times New Roman"/>
                <w:snapToGrid w:val="0"/>
                <w:sz w:val="24"/>
                <w:szCs w:val="24"/>
                <w:lang w:eastAsia="ru-RU"/>
              </w:rPr>
              <w:t xml:space="preserve"> передач</w:t>
            </w:r>
            <w:proofErr w:type="gramStart"/>
            <w:r w:rsidRPr="006A117C">
              <w:rPr>
                <w:rFonts w:ascii="Times New Roman" w:eastAsiaTheme="minorEastAsia" w:hAnsi="Times New Roman" w:cs="Times New Roman"/>
                <w:snapToGrid w:val="0"/>
                <w:sz w:val="24"/>
                <w:szCs w:val="24"/>
                <w:lang w:eastAsia="ru-RU"/>
              </w:rPr>
              <w:t>и(</w:t>
            </w:r>
            <w:proofErr w:type="gramEnd"/>
            <w:r w:rsidRPr="006A117C">
              <w:rPr>
                <w:rFonts w:ascii="Times New Roman" w:eastAsiaTheme="minorEastAsia" w:hAnsi="Times New Roman" w:cs="Times New Roman"/>
                <w:snapToGrid w:val="0"/>
                <w:sz w:val="24"/>
                <w:szCs w:val="24"/>
                <w:lang w:eastAsia="ru-RU"/>
              </w:rPr>
              <w:t>бит/сек)</w:t>
            </w:r>
          </w:p>
        </w:tc>
        <w:tc>
          <w:tcPr>
            <w:tcW w:w="127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9,6-197,5</w:t>
            </w:r>
          </w:p>
        </w:tc>
        <w:tc>
          <w:tcPr>
            <w:tcW w:w="141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500</w:t>
            </w:r>
          </w:p>
        </w:tc>
        <w:tc>
          <w:tcPr>
            <w:tcW w:w="141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1500</w:t>
            </w:r>
          </w:p>
        </w:tc>
        <w:tc>
          <w:tcPr>
            <w:tcW w:w="17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12000</w:t>
            </w:r>
          </w:p>
        </w:tc>
      </w:tr>
      <w:tr w:rsidR="006A117C" w:rsidRPr="006A117C" w:rsidTr="0004022A">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Длина сегмент</w:t>
            </w:r>
            <w:proofErr w:type="gramStart"/>
            <w:r w:rsidRPr="006A117C">
              <w:rPr>
                <w:rFonts w:ascii="Times New Roman" w:eastAsiaTheme="minorEastAsia" w:hAnsi="Times New Roman" w:cs="Times New Roman"/>
                <w:snapToGrid w:val="0"/>
                <w:sz w:val="24"/>
                <w:szCs w:val="24"/>
                <w:lang w:eastAsia="ru-RU"/>
              </w:rPr>
              <w:t>а(</w:t>
            </w:r>
            <w:proofErr w:type="gramEnd"/>
            <w:r w:rsidRPr="006A117C">
              <w:rPr>
                <w:rFonts w:ascii="Times New Roman" w:eastAsiaTheme="minorEastAsia" w:hAnsi="Times New Roman" w:cs="Times New Roman"/>
                <w:snapToGrid w:val="0"/>
                <w:sz w:val="24"/>
                <w:szCs w:val="24"/>
                <w:lang w:eastAsia="ru-RU"/>
              </w:rPr>
              <w:t>метрах</w:t>
            </w:r>
          </w:p>
        </w:tc>
        <w:tc>
          <w:tcPr>
            <w:tcW w:w="1275"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1000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400</w:t>
            </w:r>
          </w:p>
        </w:tc>
        <w:tc>
          <w:tcPr>
            <w:tcW w:w="1417"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200</w:t>
            </w:r>
          </w:p>
        </w:tc>
        <w:tc>
          <w:tcPr>
            <w:tcW w:w="170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100</w:t>
            </w:r>
          </w:p>
        </w:tc>
      </w:tr>
    </w:tbl>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xml:space="preserve">                               </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Данные о максимальной длине сегмента взяты из норм PROFIBUS. В</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В таблице 20.3 приведены параметры кабеля типа</w:t>
      </w:r>
      <w:proofErr w:type="gramStart"/>
      <w:r w:rsidRPr="006A117C">
        <w:rPr>
          <w:rFonts w:ascii="Times New Roman" w:eastAsiaTheme="minorEastAsia" w:hAnsi="Times New Roman" w:cs="Times New Roman"/>
          <w:snapToGrid w:val="0"/>
          <w:sz w:val="28"/>
          <w:szCs w:val="28"/>
          <w:lang w:eastAsia="ru-RU"/>
        </w:rPr>
        <w:t xml:space="preserve"> А</w:t>
      </w:r>
      <w:proofErr w:type="gramEnd"/>
      <w:r w:rsidRPr="006A117C">
        <w:rPr>
          <w:rFonts w:ascii="Times New Roman" w:eastAsiaTheme="minorEastAsia" w:hAnsi="Times New Roman" w:cs="Times New Roman"/>
          <w:snapToGrid w:val="0"/>
          <w:sz w:val="28"/>
          <w:szCs w:val="28"/>
          <w:lang w:eastAsia="ru-RU"/>
        </w:rPr>
        <w:t>:</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pacing w:val="20"/>
          <w:sz w:val="28"/>
          <w:szCs w:val="28"/>
          <w:lang w:eastAsia="ru-RU"/>
        </w:rPr>
        <w:t>       </w:t>
      </w:r>
      <w:r w:rsidRPr="006A117C">
        <w:rPr>
          <w:rFonts w:ascii="Times New Roman" w:eastAsiaTheme="minorEastAsia" w:hAnsi="Times New Roman" w:cs="Times New Roman"/>
          <w:snapToGrid w:val="0"/>
          <w:spacing w:val="20"/>
          <w:sz w:val="24"/>
          <w:szCs w:val="24"/>
          <w:lang w:eastAsia="ru-RU"/>
        </w:rPr>
        <w:t>Таблица</w:t>
      </w:r>
      <w:r w:rsidRPr="006A117C">
        <w:rPr>
          <w:rFonts w:ascii="Times New Roman" w:eastAsiaTheme="minorEastAsia" w:hAnsi="Times New Roman" w:cs="Times New Roman"/>
          <w:snapToGrid w:val="0"/>
          <w:sz w:val="24"/>
          <w:szCs w:val="24"/>
          <w:lang w:eastAsia="ru-RU"/>
        </w:rPr>
        <w:t xml:space="preserve"> 20.3 – Спецификация </w:t>
      </w:r>
      <w:r w:rsidRPr="006A117C">
        <w:rPr>
          <w:rFonts w:ascii="Times New Roman" w:eastAsiaTheme="minorEastAsia" w:hAnsi="Times New Roman" w:cs="Times New Roman"/>
          <w:snapToGrid w:val="0"/>
          <w:sz w:val="24"/>
          <w:szCs w:val="24"/>
          <w:lang w:val="en-US" w:eastAsia="ru-RU"/>
        </w:rPr>
        <w:t>PROFIBAS</w:t>
      </w:r>
      <w:r w:rsidRPr="006A117C">
        <w:rPr>
          <w:rFonts w:ascii="Times New Roman" w:eastAsiaTheme="minorEastAsia" w:hAnsi="Times New Roman" w:cs="Times New Roman"/>
          <w:snapToGrid w:val="0"/>
          <w:sz w:val="24"/>
          <w:szCs w:val="24"/>
          <w:lang w:eastAsia="ru-RU"/>
        </w:rPr>
        <w:t xml:space="preserve"> – кабеля типа</w:t>
      </w:r>
      <w:proofErr w:type="gramStart"/>
      <w:r w:rsidRPr="006A117C">
        <w:rPr>
          <w:rFonts w:ascii="Times New Roman" w:eastAsiaTheme="minorEastAsia" w:hAnsi="Times New Roman" w:cs="Times New Roman"/>
          <w:snapToGrid w:val="0"/>
          <w:sz w:val="24"/>
          <w:szCs w:val="24"/>
          <w:lang w:eastAsia="ru-RU"/>
        </w:rPr>
        <w:t xml:space="preserve"> А</w:t>
      </w:r>
      <w:proofErr w:type="gramEnd"/>
    </w:p>
    <w:tbl>
      <w:tblPr>
        <w:tblW w:w="0" w:type="auto"/>
        <w:tblCellMar>
          <w:left w:w="0" w:type="dxa"/>
          <w:right w:w="0" w:type="dxa"/>
        </w:tblCellMar>
        <w:tblLook w:val="04A0" w:firstRow="1" w:lastRow="0" w:firstColumn="1" w:lastColumn="0" w:noHBand="0" w:noVBand="1"/>
      </w:tblPr>
      <w:tblGrid>
        <w:gridCol w:w="4785"/>
        <w:gridCol w:w="4786"/>
      </w:tblGrid>
      <w:tr w:rsidR="006A117C" w:rsidRPr="006A117C" w:rsidTr="0004022A">
        <w:tc>
          <w:tcPr>
            <w:tcW w:w="478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Волновое сопротивление</w:t>
            </w:r>
          </w:p>
        </w:tc>
        <w:tc>
          <w:tcPr>
            <w:tcW w:w="478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От 135 до 165 ом при частотных изм</w:t>
            </w:r>
            <w:proofErr w:type="gramStart"/>
            <w:r w:rsidRPr="006A117C">
              <w:rPr>
                <w:rFonts w:ascii="Times New Roman" w:eastAsiaTheme="minorEastAsia" w:hAnsi="Times New Roman" w:cs="Times New Roman"/>
                <w:snapToGrid w:val="0"/>
                <w:sz w:val="24"/>
                <w:szCs w:val="24"/>
                <w:lang w:eastAsia="ru-RU"/>
              </w:rPr>
              <w:t>.о</w:t>
            </w:r>
            <w:proofErr w:type="gramEnd"/>
            <w:r w:rsidRPr="006A117C">
              <w:rPr>
                <w:rFonts w:ascii="Times New Roman" w:eastAsiaTheme="minorEastAsia" w:hAnsi="Times New Roman" w:cs="Times New Roman"/>
                <w:snapToGrid w:val="0"/>
                <w:sz w:val="24"/>
                <w:szCs w:val="24"/>
                <w:lang w:eastAsia="ru-RU"/>
              </w:rPr>
              <w:t xml:space="preserve">т1 до20 </w:t>
            </w:r>
            <w:r w:rsidRPr="006A117C">
              <w:rPr>
                <w:rFonts w:ascii="Times New Roman" w:eastAsiaTheme="minorEastAsia" w:hAnsi="Times New Roman" w:cs="Times New Roman"/>
                <w:snapToGrid w:val="0"/>
                <w:sz w:val="24"/>
                <w:szCs w:val="24"/>
                <w:lang w:val="en-US" w:eastAsia="ru-RU"/>
              </w:rPr>
              <w:t>MHz</w:t>
            </w:r>
          </w:p>
        </w:tc>
      </w:tr>
      <w:tr w:rsidR="006A117C" w:rsidRPr="006A117C" w:rsidTr="0004022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Максимальная скорость</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 30Кбит/сек</w:t>
            </w:r>
          </w:p>
        </w:tc>
      </w:tr>
      <w:tr w:rsidR="006A117C" w:rsidRPr="006A117C" w:rsidTr="0004022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Площадь сечения</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val="en-US" w:eastAsia="ru-RU"/>
              </w:rPr>
              <w:t>&gt;</w:t>
            </w:r>
            <w:r w:rsidRPr="006A117C">
              <w:rPr>
                <w:rFonts w:ascii="Times New Roman" w:eastAsiaTheme="minorEastAsia" w:hAnsi="Times New Roman" w:cs="Times New Roman"/>
                <w:snapToGrid w:val="0"/>
                <w:sz w:val="24"/>
                <w:szCs w:val="24"/>
                <w:lang w:eastAsia="ru-RU"/>
              </w:rPr>
              <w:t xml:space="preserve"> 0,34 мм</w:t>
            </w:r>
            <w:r w:rsidRPr="006A117C">
              <w:rPr>
                <w:rFonts w:ascii="Times New Roman" w:eastAsiaTheme="minorEastAsia" w:hAnsi="Times New Roman" w:cs="Times New Roman"/>
                <w:snapToGrid w:val="0"/>
                <w:sz w:val="24"/>
                <w:szCs w:val="24"/>
                <w:vertAlign w:val="superscript"/>
                <w:lang w:eastAsia="ru-RU"/>
              </w:rPr>
              <w:t>2</w:t>
            </w:r>
          </w:p>
        </w:tc>
      </w:tr>
      <w:tr w:rsidR="006A117C" w:rsidRPr="006A117C" w:rsidTr="0004022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Тип кабеля</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Витая пара 1х2или 2х2или1х4</w:t>
            </w:r>
          </w:p>
        </w:tc>
      </w:tr>
      <w:tr w:rsidR="006A117C" w:rsidRPr="006A117C" w:rsidTr="0004022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Полное сопротивление</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val="en-US" w:eastAsia="ru-RU"/>
              </w:rPr>
              <w:t>&lt;</w:t>
            </w:r>
            <w:r w:rsidRPr="006A117C">
              <w:rPr>
                <w:rFonts w:ascii="Times New Roman" w:eastAsiaTheme="minorEastAsia" w:hAnsi="Times New Roman" w:cs="Times New Roman"/>
                <w:snapToGrid w:val="0"/>
                <w:sz w:val="24"/>
                <w:szCs w:val="24"/>
                <w:lang w:eastAsia="ru-RU"/>
              </w:rPr>
              <w:t xml:space="preserve"> 110 ом/км</w:t>
            </w:r>
          </w:p>
        </w:tc>
      </w:tr>
      <w:tr w:rsidR="006A117C" w:rsidRPr="006A117C" w:rsidTr="0004022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Затухание сигнала</w:t>
            </w:r>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val="en-US" w:eastAsia="ru-RU"/>
              </w:rPr>
              <w:t>Max</w:t>
            </w:r>
            <w:r w:rsidRPr="006A117C">
              <w:rPr>
                <w:rFonts w:ascii="Times New Roman" w:eastAsiaTheme="minorEastAsia" w:hAnsi="Times New Roman" w:cs="Times New Roman"/>
                <w:snapToGrid w:val="0"/>
                <w:sz w:val="24"/>
                <w:szCs w:val="24"/>
                <w:lang w:eastAsia="ru-RU"/>
              </w:rPr>
              <w:t>90В</w:t>
            </w:r>
          </w:p>
        </w:tc>
      </w:tr>
      <w:tr w:rsidR="006A117C" w:rsidRPr="006A117C" w:rsidTr="0004022A">
        <w:tc>
          <w:tcPr>
            <w:tcW w:w="47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proofErr w:type="spellStart"/>
            <w:r w:rsidRPr="006A117C">
              <w:rPr>
                <w:rFonts w:ascii="Times New Roman" w:eastAsiaTheme="minorEastAsia" w:hAnsi="Times New Roman" w:cs="Times New Roman"/>
                <w:snapToGrid w:val="0"/>
                <w:sz w:val="24"/>
                <w:szCs w:val="24"/>
                <w:lang w:eastAsia="ru-RU"/>
              </w:rPr>
              <w:t>Экранировние</w:t>
            </w:r>
            <w:proofErr w:type="spellEnd"/>
          </w:p>
        </w:tc>
        <w:tc>
          <w:tcPr>
            <w:tcW w:w="4786"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4"/>
                <w:szCs w:val="24"/>
                <w:lang w:eastAsia="ru-RU"/>
              </w:rPr>
              <w:t>Медная оплётка</w:t>
            </w:r>
          </w:p>
        </w:tc>
      </w:tr>
    </w:tbl>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napToGrid w:val="0"/>
          <w:sz w:val="28"/>
          <w:szCs w:val="28"/>
          <w:lang w:eastAsia="ru-RU"/>
        </w:rPr>
        <w:t> </w:t>
      </w:r>
      <w:r w:rsidRPr="006A117C">
        <w:rPr>
          <w:rFonts w:ascii="Times New Roman" w:eastAsiaTheme="minorEastAsia" w:hAnsi="Times New Roman" w:cs="Times New Roman"/>
          <w:sz w:val="24"/>
          <w:szCs w:val="24"/>
          <w:lang w:eastAsia="ru-RU"/>
        </w:rPr>
        <w:t>21 Лекция 21. Основы маршрутизации IP</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Цель лекции</w:t>
      </w:r>
    </w:p>
    <w:p w:rsidR="006A117C" w:rsidRPr="006A117C" w:rsidRDefault="006A117C" w:rsidP="006A117C">
      <w:pPr>
        <w:spacing w:before="100" w:beforeAutospacing="1" w:after="240"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Изучение методов  реализации стандартных промышленных сетей и организация трафика в сетях </w:t>
      </w:r>
      <w:r w:rsidRPr="006A117C">
        <w:rPr>
          <w:rFonts w:ascii="Times New Roman" w:eastAsiaTheme="minorEastAsia" w:hAnsi="Times New Roman" w:cs="Times New Roman"/>
          <w:sz w:val="28"/>
          <w:szCs w:val="28"/>
          <w:lang w:val="en-US" w:eastAsia="ru-RU"/>
        </w:rPr>
        <w:t>Ethernet</w:t>
      </w:r>
      <w:r w:rsidRPr="006A117C">
        <w:rPr>
          <w:rFonts w:ascii="Times New Roman" w:eastAsiaTheme="minorEastAsia" w:hAnsi="Times New Roman" w:cs="Times New Roman"/>
          <w:sz w:val="28"/>
          <w:szCs w:val="28"/>
          <w:lang w:eastAsia="ru-RU"/>
        </w:rPr>
        <w:t>.</w:t>
      </w:r>
    </w:p>
    <w:p w:rsidR="006A117C" w:rsidRPr="006A117C" w:rsidRDefault="006A117C" w:rsidP="006A117C">
      <w:pPr>
        <w:spacing w:before="100" w:beforeAutospacing="1" w:after="100" w:afterAutospacing="1" w:line="240" w:lineRule="auto"/>
        <w:ind w:firstLine="709"/>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Содержание лекции</w:t>
      </w:r>
    </w:p>
    <w:p w:rsidR="006A117C" w:rsidRPr="006A117C" w:rsidRDefault="006A117C" w:rsidP="006A117C">
      <w:pPr>
        <w:spacing w:after="0" w:line="240" w:lineRule="auto"/>
        <w:ind w:firstLine="708"/>
        <w:outlineLvl w:val="2"/>
        <w:rPr>
          <w:rFonts w:ascii="Times New Roman" w:eastAsia="Times New Roman" w:hAnsi="Times New Roman" w:cs="Times New Roman"/>
          <w:b/>
          <w:bCs/>
          <w:sz w:val="27"/>
          <w:szCs w:val="27"/>
          <w:lang w:eastAsia="ru-RU"/>
        </w:rPr>
      </w:pPr>
      <w:r w:rsidRPr="006A117C">
        <w:rPr>
          <w:rFonts w:ascii="Times New Roman" w:eastAsia="Times New Roman" w:hAnsi="Times New Roman" w:cs="Times New Roman"/>
          <w:sz w:val="28"/>
          <w:szCs w:val="28"/>
          <w:lang w:eastAsia="ru-RU"/>
        </w:rPr>
        <w:t>Сетевые адреса. Классы адресов IP. Подсети IP.</w:t>
      </w:r>
    </w:p>
    <w:p w:rsidR="006A117C" w:rsidRPr="006A117C" w:rsidRDefault="006A117C" w:rsidP="006A117C">
      <w:pPr>
        <w:spacing w:after="0" w:line="240" w:lineRule="auto"/>
        <w:ind w:firstLine="709"/>
        <w:outlineLvl w:val="2"/>
        <w:rPr>
          <w:rFonts w:ascii="Times New Roman" w:eastAsia="Times New Roman" w:hAnsi="Times New Roman" w:cs="Times New Roman"/>
          <w:b/>
          <w:bCs/>
          <w:sz w:val="27"/>
          <w:szCs w:val="27"/>
          <w:lang w:eastAsia="ru-RU"/>
        </w:rPr>
      </w:pPr>
      <w:r w:rsidRPr="006A117C">
        <w:rPr>
          <w:rFonts w:ascii="Times New Roman" w:eastAsia="Times New Roman" w:hAnsi="Times New Roman" w:cs="Times New Roman"/>
          <w:sz w:val="28"/>
          <w:szCs w:val="28"/>
          <w:lang w:eastAsia="ru-RU"/>
        </w:rPr>
        <w:t> </w:t>
      </w:r>
    </w:p>
    <w:p w:rsidR="006A117C" w:rsidRPr="006A117C" w:rsidRDefault="006A117C" w:rsidP="006A117C">
      <w:pPr>
        <w:spacing w:after="0" w:line="240" w:lineRule="auto"/>
        <w:ind w:firstLine="709"/>
        <w:outlineLvl w:val="2"/>
        <w:rPr>
          <w:rFonts w:ascii="Times New Roman" w:eastAsia="Times New Roman" w:hAnsi="Times New Roman" w:cs="Times New Roman"/>
          <w:b/>
          <w:bCs/>
          <w:sz w:val="27"/>
          <w:szCs w:val="27"/>
          <w:lang w:eastAsia="ru-RU"/>
        </w:rPr>
      </w:pPr>
      <w:r w:rsidRPr="006A117C">
        <w:rPr>
          <w:rFonts w:ascii="Times New Roman" w:eastAsia="Times New Roman" w:hAnsi="Times New Roman" w:cs="Times New Roman"/>
          <w:sz w:val="28"/>
          <w:szCs w:val="28"/>
          <w:lang w:eastAsia="ru-RU"/>
        </w:rPr>
        <w:t>21.1Сетевые адреса</w:t>
      </w:r>
    </w:p>
    <w:p w:rsidR="006A117C" w:rsidRPr="006A117C" w:rsidRDefault="006A117C" w:rsidP="006A117C">
      <w:pPr>
        <w:spacing w:after="0" w:line="240" w:lineRule="auto"/>
        <w:ind w:firstLine="709"/>
        <w:outlineLvl w:val="2"/>
        <w:rPr>
          <w:rFonts w:ascii="Times New Roman" w:eastAsia="Times New Roman" w:hAnsi="Times New Roman" w:cs="Times New Roman"/>
          <w:b/>
          <w:bCs/>
          <w:sz w:val="27"/>
          <w:szCs w:val="27"/>
          <w:lang w:eastAsia="ru-RU"/>
        </w:rPr>
      </w:pPr>
      <w:r w:rsidRPr="006A117C">
        <w:rPr>
          <w:rFonts w:ascii="Times New Roman" w:eastAsia="Times New Roman" w:hAnsi="Times New Roman" w:cs="Times New Roman"/>
          <w:sz w:val="28"/>
          <w:szCs w:val="28"/>
          <w:lang w:eastAsia="ru-RU"/>
        </w:rPr>
        <w:t xml:space="preserve">Для обеспечения доставки надежной доставки пакетов через сеть необходимым условием является уникальность адреса каждого сетевого устройства (хоста). В сетях TCP/IP используются IP-адреса, которые в настоящее время представляют собой просто 32-битовые идентификаторы хостов. Ниже </w:t>
      </w:r>
      <w:proofErr w:type="gramStart"/>
      <w:r w:rsidRPr="006A117C">
        <w:rPr>
          <w:rFonts w:ascii="Times New Roman" w:eastAsia="Times New Roman" w:hAnsi="Times New Roman" w:cs="Times New Roman"/>
          <w:sz w:val="28"/>
          <w:szCs w:val="28"/>
          <w:lang w:eastAsia="ru-RU"/>
        </w:rPr>
        <w:t>показан</w:t>
      </w:r>
      <w:proofErr w:type="gramEnd"/>
      <w:r w:rsidRPr="006A117C">
        <w:rPr>
          <w:rFonts w:ascii="Times New Roman" w:eastAsia="Times New Roman" w:hAnsi="Times New Roman" w:cs="Times New Roman"/>
          <w:sz w:val="28"/>
          <w:szCs w:val="28"/>
          <w:lang w:eastAsia="ru-RU"/>
        </w:rPr>
        <w:t xml:space="preserve"> в качестве примера IP-адрес сайта http://www.protocols.ru/:</w:t>
      </w:r>
    </w:p>
    <w:p w:rsidR="006A117C" w:rsidRPr="006A117C" w:rsidRDefault="006A117C" w:rsidP="006A11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heme="minorEastAsia" w:hAnsi="Courier New" w:cs="Courier New"/>
          <w:sz w:val="20"/>
          <w:szCs w:val="20"/>
          <w:lang w:eastAsia="ru-RU"/>
        </w:rPr>
      </w:pPr>
      <w:r w:rsidRPr="006A117C">
        <w:rPr>
          <w:rFonts w:ascii="Times New Roman" w:eastAsiaTheme="minorEastAsia" w:hAnsi="Times New Roman" w:cs="Times New Roman"/>
          <w:sz w:val="28"/>
          <w:szCs w:val="28"/>
          <w:lang w:eastAsia="ru-RU"/>
        </w:rPr>
        <w:t>                                  11010100 00110000 11001000 10001111</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Для представления адресов IP была разработана специальная нотация (способ записи) в форме десятичного представления каждого октета (байта) адреса с разделением десятичных чисел точками. В английском языке для обозначения такого способа записи IP-адресов используется термин </w:t>
      </w:r>
      <w:proofErr w:type="spellStart"/>
      <w:r w:rsidRPr="006A117C">
        <w:rPr>
          <w:rFonts w:ascii="Times New Roman" w:eastAsiaTheme="minorEastAsia" w:hAnsi="Times New Roman" w:cs="Times New Roman"/>
          <w:sz w:val="28"/>
          <w:szCs w:val="28"/>
          <w:lang w:eastAsia="ru-RU"/>
        </w:rPr>
        <w:t>dotted-decimal</w:t>
      </w:r>
      <w:proofErr w:type="spellEnd"/>
      <w:r w:rsidRPr="006A117C">
        <w:rPr>
          <w:rFonts w:ascii="Times New Roman" w:eastAsiaTheme="minorEastAsia" w:hAnsi="Times New Roman" w:cs="Times New Roman"/>
          <w:sz w:val="28"/>
          <w:szCs w:val="28"/>
          <w:lang w:eastAsia="ru-RU"/>
        </w:rPr>
        <w:t xml:space="preserve"> </w:t>
      </w:r>
      <w:proofErr w:type="spellStart"/>
      <w:r w:rsidRPr="006A117C">
        <w:rPr>
          <w:rFonts w:ascii="Times New Roman" w:eastAsiaTheme="minorEastAsia" w:hAnsi="Times New Roman" w:cs="Times New Roman"/>
          <w:sz w:val="28"/>
          <w:szCs w:val="28"/>
          <w:lang w:eastAsia="ru-RU"/>
        </w:rPr>
        <w:t>notation</w:t>
      </w:r>
      <w:proofErr w:type="spellEnd"/>
      <w:r w:rsidRPr="006A117C">
        <w:rPr>
          <w:rFonts w:ascii="Times New Roman" w:eastAsiaTheme="minorEastAsia" w:hAnsi="Times New Roman" w:cs="Times New Roman"/>
          <w:sz w:val="28"/>
          <w:szCs w:val="28"/>
          <w:lang w:eastAsia="ru-RU"/>
        </w:rPr>
        <w:t>. В таком представлении адрес упомянутого выше сайта www.protocols.ru будет выглядеть более понятно и проще для запоминания:</w:t>
      </w:r>
    </w:p>
    <w:p w:rsidR="006A117C" w:rsidRPr="006A117C" w:rsidRDefault="006A117C" w:rsidP="006A11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heme="minorEastAsia" w:hAnsi="Courier New" w:cs="Courier New"/>
          <w:sz w:val="20"/>
          <w:szCs w:val="20"/>
          <w:lang w:eastAsia="ru-RU"/>
        </w:rPr>
      </w:pPr>
      <w:r w:rsidRPr="006A117C">
        <w:rPr>
          <w:rFonts w:ascii="Times New Roman" w:eastAsiaTheme="minorEastAsia" w:hAnsi="Times New Roman" w:cs="Times New Roman"/>
          <w:sz w:val="28"/>
          <w:szCs w:val="28"/>
          <w:lang w:eastAsia="ru-RU"/>
        </w:rPr>
        <w:t>                                   212.48.200.143</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Такой адрес уже можно передавать прикладным программам для получения доступа к серверу. Для удобства использования разработана специальная система доменных имен и сопоставления этих имен с адресами IP (в примере такое соответствие устанавливается между именем www.protocols.ru и адресом 212.48.200;143 в обоих случаях попадаете на один сайт). </w:t>
      </w:r>
    </w:p>
    <w:p w:rsidR="006A117C" w:rsidRPr="006A117C" w:rsidRDefault="006A117C" w:rsidP="006A117C">
      <w:pPr>
        <w:spacing w:before="100" w:beforeAutospacing="1" w:after="100" w:afterAutospacing="1" w:line="240" w:lineRule="auto"/>
        <w:ind w:firstLine="709"/>
        <w:outlineLvl w:val="2"/>
        <w:rPr>
          <w:rFonts w:ascii="Times New Roman" w:eastAsia="Times New Roman" w:hAnsi="Times New Roman" w:cs="Times New Roman"/>
          <w:b/>
          <w:bCs/>
          <w:sz w:val="27"/>
          <w:szCs w:val="27"/>
          <w:lang w:eastAsia="ru-RU"/>
        </w:rPr>
      </w:pPr>
      <w:r w:rsidRPr="006A117C">
        <w:rPr>
          <w:rFonts w:ascii="Times New Roman" w:eastAsia="Times New Roman" w:hAnsi="Times New Roman" w:cs="Times New Roman"/>
          <w:sz w:val="28"/>
          <w:szCs w:val="28"/>
          <w:lang w:eastAsia="ru-RU"/>
        </w:rPr>
        <w:t>21.2 Классы адресов IP</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Адрес IP включает 32 бита (4 октета), для </w:t>
      </w:r>
      <w:proofErr w:type="gramStart"/>
      <w:r w:rsidRPr="006A117C">
        <w:rPr>
          <w:rFonts w:ascii="Times New Roman" w:eastAsiaTheme="minorEastAsia" w:hAnsi="Times New Roman" w:cs="Times New Roman"/>
          <w:sz w:val="28"/>
          <w:szCs w:val="28"/>
          <w:lang w:eastAsia="ru-RU"/>
        </w:rPr>
        <w:t>записи</w:t>
      </w:r>
      <w:proofErr w:type="gramEnd"/>
      <w:r w:rsidRPr="006A117C">
        <w:rPr>
          <w:rFonts w:ascii="Times New Roman" w:eastAsiaTheme="minorEastAsia" w:hAnsi="Times New Roman" w:cs="Times New Roman"/>
          <w:sz w:val="28"/>
          <w:szCs w:val="28"/>
          <w:lang w:eastAsia="ru-RU"/>
        </w:rPr>
        <w:t xml:space="preserve"> которых обычно используется десятичный формат с разделением октетов точками. Для более гибкого распределения адресов в реальных сетях и дополнительного разбиения сетей адрес обычно делят на две части - номер сети (подсети) и номер хоста. Для задания номера сети используются старшие биты адреса, а номер хоста указывается младшими битами. Такая схема </w:t>
      </w:r>
      <w:proofErr w:type="spellStart"/>
      <w:r w:rsidRPr="006A117C">
        <w:rPr>
          <w:rFonts w:ascii="Times New Roman" w:eastAsiaTheme="minorEastAsia" w:hAnsi="Times New Roman" w:cs="Times New Roman"/>
          <w:sz w:val="28"/>
          <w:szCs w:val="28"/>
          <w:lang w:eastAsia="ru-RU"/>
        </w:rPr>
        <w:t>таже</w:t>
      </w:r>
      <w:proofErr w:type="spellEnd"/>
      <w:r w:rsidRPr="006A117C">
        <w:rPr>
          <w:rFonts w:ascii="Times New Roman" w:eastAsiaTheme="minorEastAsia" w:hAnsi="Times New Roman" w:cs="Times New Roman"/>
          <w:sz w:val="28"/>
          <w:szCs w:val="28"/>
          <w:lang w:eastAsia="ru-RU"/>
        </w:rPr>
        <w:t xml:space="preserve"> позволяет более эффективно управлять рассылкой широковещательных пакетов. В зависимости от числа битов в номере сети выделяют несколько классов адресов IP:</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21.2.1 Класс A </w:t>
      </w:r>
    </w:p>
    <w:p w:rsidR="006A117C" w:rsidRPr="006A117C" w:rsidRDefault="006A117C" w:rsidP="006A117C">
      <w:pPr>
        <w:spacing w:before="100" w:beforeAutospacing="1" w:after="100" w:afterAutospacing="1" w:line="240" w:lineRule="auto"/>
        <w:ind w:firstLine="720"/>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Номер сети определяется 8 старшими битами IP--адреса. Таким образом, в сети класса A может содержаться 16 777 214 хостов (2</w:t>
      </w:r>
      <w:r w:rsidRPr="006A117C">
        <w:rPr>
          <w:rFonts w:ascii="Times New Roman" w:eastAsiaTheme="minorEastAsia" w:hAnsi="Times New Roman" w:cs="Times New Roman"/>
          <w:sz w:val="28"/>
          <w:szCs w:val="28"/>
          <w:vertAlign w:val="superscript"/>
          <w:lang w:eastAsia="ru-RU"/>
        </w:rPr>
        <w:t>24</w:t>
      </w:r>
      <w:r w:rsidRPr="006A117C">
        <w:rPr>
          <w:rFonts w:ascii="Times New Roman" w:eastAsiaTheme="minorEastAsia" w:hAnsi="Times New Roman" w:cs="Times New Roman"/>
          <w:sz w:val="28"/>
          <w:szCs w:val="28"/>
          <w:lang w:eastAsia="ru-RU"/>
        </w:rPr>
        <w:t xml:space="preserve"> - 2). Для сетей класса A используются номера от 1 до 126 (за исключением номера 10, используемого для специальных целей). </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21.2.2 Класс B </w:t>
      </w:r>
    </w:p>
    <w:p w:rsidR="006A117C" w:rsidRPr="006A117C" w:rsidRDefault="006A117C" w:rsidP="006A117C">
      <w:pPr>
        <w:spacing w:before="100" w:beforeAutospacing="1" w:after="100" w:afterAutospacing="1" w:line="240" w:lineRule="auto"/>
        <w:ind w:firstLine="720"/>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Номер сети определяется двумя старшими октетами адреса, а 16 битов служат для нумерации хостов и позволяют адресовать до 65 534 (2</w:t>
      </w:r>
      <w:r w:rsidRPr="006A117C">
        <w:rPr>
          <w:rFonts w:ascii="Times New Roman" w:eastAsiaTheme="minorEastAsia" w:hAnsi="Times New Roman" w:cs="Times New Roman"/>
          <w:sz w:val="28"/>
          <w:szCs w:val="28"/>
          <w:vertAlign w:val="superscript"/>
          <w:lang w:eastAsia="ru-RU"/>
        </w:rPr>
        <w:t>16</w:t>
      </w:r>
      <w:r w:rsidRPr="006A117C">
        <w:rPr>
          <w:rFonts w:ascii="Times New Roman" w:eastAsiaTheme="minorEastAsia" w:hAnsi="Times New Roman" w:cs="Times New Roman"/>
          <w:sz w:val="28"/>
          <w:szCs w:val="28"/>
          <w:lang w:eastAsia="ru-RU"/>
        </w:rPr>
        <w:t xml:space="preserve"> -6) устройств. Для сетей класса B используются номера от 128.1.х</w:t>
      </w:r>
      <w:proofErr w:type="gramStart"/>
      <w:r w:rsidRPr="006A117C">
        <w:rPr>
          <w:rFonts w:ascii="Times New Roman" w:eastAsiaTheme="minorEastAsia" w:hAnsi="Times New Roman" w:cs="Times New Roman"/>
          <w:sz w:val="28"/>
          <w:szCs w:val="28"/>
          <w:lang w:eastAsia="ru-RU"/>
        </w:rPr>
        <w:t>.х</w:t>
      </w:r>
      <w:proofErr w:type="gramEnd"/>
      <w:r w:rsidRPr="006A117C">
        <w:rPr>
          <w:rFonts w:ascii="Times New Roman" w:eastAsiaTheme="minorEastAsia" w:hAnsi="Times New Roman" w:cs="Times New Roman"/>
          <w:sz w:val="28"/>
          <w:szCs w:val="28"/>
          <w:lang w:eastAsia="ru-RU"/>
        </w:rPr>
        <w:t xml:space="preserve"> до 191.254.х.х (за исключением специального блока частных адресов от 172.16.0.0 до 172.31.255.255). </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21.2.3 Класс C </w:t>
      </w:r>
    </w:p>
    <w:p w:rsidR="006A117C" w:rsidRPr="006A117C" w:rsidRDefault="006A117C" w:rsidP="006A117C">
      <w:pPr>
        <w:spacing w:before="100" w:beforeAutospacing="1" w:after="100" w:afterAutospacing="1" w:line="240" w:lineRule="auto"/>
        <w:ind w:firstLine="720"/>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В сетях класса C для идентификации сети используется три октета и в каждой сети класса C, таким </w:t>
      </w:r>
      <w:proofErr w:type="gramStart"/>
      <w:r w:rsidRPr="006A117C">
        <w:rPr>
          <w:rFonts w:ascii="Times New Roman" w:eastAsiaTheme="minorEastAsia" w:hAnsi="Times New Roman" w:cs="Times New Roman"/>
          <w:sz w:val="28"/>
          <w:szCs w:val="28"/>
          <w:lang w:eastAsia="ru-RU"/>
        </w:rPr>
        <w:t>образом</w:t>
      </w:r>
      <w:proofErr w:type="gramEnd"/>
      <w:r w:rsidRPr="006A117C">
        <w:rPr>
          <w:rFonts w:ascii="Times New Roman" w:eastAsiaTheme="minorEastAsia" w:hAnsi="Times New Roman" w:cs="Times New Roman"/>
          <w:sz w:val="28"/>
          <w:szCs w:val="28"/>
          <w:lang w:eastAsia="ru-RU"/>
        </w:rPr>
        <w:t xml:space="preserve"> может содержаться до 254 (2</w:t>
      </w:r>
      <w:r w:rsidRPr="006A117C">
        <w:rPr>
          <w:rFonts w:ascii="Times New Roman" w:eastAsiaTheme="minorEastAsia" w:hAnsi="Times New Roman" w:cs="Times New Roman"/>
          <w:sz w:val="28"/>
          <w:szCs w:val="28"/>
          <w:vertAlign w:val="superscript"/>
          <w:lang w:eastAsia="ru-RU"/>
        </w:rPr>
        <w:t>8</w:t>
      </w:r>
      <w:r w:rsidRPr="006A117C">
        <w:rPr>
          <w:rFonts w:ascii="Times New Roman" w:eastAsiaTheme="minorEastAsia" w:hAnsi="Times New Roman" w:cs="Times New Roman"/>
          <w:sz w:val="28"/>
          <w:szCs w:val="28"/>
          <w:lang w:eastAsia="ru-RU"/>
        </w:rPr>
        <w:t xml:space="preserve"> -2) хостов. Сетям класса C отведен блок адресов от 192.0.1.х до 223.255.254.х (исключением является блок адресов частных сетей класса C от 192.168.0.0 до 192.168.255.255) </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21.2.4 Класс D </w:t>
      </w:r>
    </w:p>
    <w:p w:rsidR="006A117C" w:rsidRPr="006A117C" w:rsidRDefault="006A117C" w:rsidP="006A117C">
      <w:pPr>
        <w:spacing w:before="100" w:beforeAutospacing="1" w:after="100" w:afterAutospacing="1" w:line="240" w:lineRule="auto"/>
        <w:ind w:firstLine="720"/>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Адреса класса D используются для групповой передачи (</w:t>
      </w:r>
      <w:proofErr w:type="spellStart"/>
      <w:r w:rsidRPr="006A117C">
        <w:rPr>
          <w:rFonts w:ascii="Times New Roman" w:eastAsiaTheme="minorEastAsia" w:hAnsi="Times New Roman" w:cs="Times New Roman"/>
          <w:sz w:val="28"/>
          <w:szCs w:val="28"/>
          <w:lang w:eastAsia="ru-RU"/>
        </w:rPr>
        <w:t>multicasting</w:t>
      </w:r>
      <w:proofErr w:type="spellEnd"/>
      <w:r w:rsidRPr="006A117C">
        <w:rPr>
          <w:rFonts w:ascii="Times New Roman" w:eastAsiaTheme="minorEastAsia" w:hAnsi="Times New Roman" w:cs="Times New Roman"/>
          <w:sz w:val="28"/>
          <w:szCs w:val="28"/>
          <w:lang w:eastAsia="ru-RU"/>
        </w:rPr>
        <w:t xml:space="preserve">) и занимают блок от 224.0.0.0 до 239.255.255.255 </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21.2.5 Класс E </w:t>
      </w:r>
    </w:p>
    <w:p w:rsidR="006A117C" w:rsidRPr="006A117C" w:rsidRDefault="006A117C" w:rsidP="006A117C">
      <w:pPr>
        <w:spacing w:before="100" w:beforeAutospacing="1" w:after="100" w:afterAutospacing="1" w:line="240" w:lineRule="auto"/>
        <w:ind w:firstLine="720"/>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Этот класс адресов предназначен для экспериментального использования. Для сетей каждого из типов два значения адресов являются зарезервированными и не могут служить для идентификации хостов. Первый адрес задает собственно сеть (в номере хоста все биты имеют нулевые значения), а второй служит для передачи широковещательных пакетов в масштабе подсети и все биты номера хоста имеют значение 1.        </w:t>
      </w:r>
    </w:p>
    <w:p w:rsidR="006A117C" w:rsidRPr="006A117C" w:rsidRDefault="006A117C" w:rsidP="006A117C">
      <w:pPr>
        <w:spacing w:before="100" w:beforeAutospacing="1" w:after="100" w:afterAutospacing="1" w:line="240" w:lineRule="auto"/>
        <w:ind w:firstLine="720"/>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Описанная структура адресов позволяет однозначно идентифицировать каждую физическую сеть в </w:t>
      </w:r>
      <w:proofErr w:type="spellStart"/>
      <w:r w:rsidRPr="006A117C">
        <w:rPr>
          <w:rFonts w:ascii="Times New Roman" w:eastAsiaTheme="minorEastAsia" w:hAnsi="Times New Roman" w:cs="Times New Roman"/>
          <w:sz w:val="28"/>
          <w:szCs w:val="28"/>
          <w:lang w:eastAsia="ru-RU"/>
        </w:rPr>
        <w:t>Internet</w:t>
      </w:r>
      <w:proofErr w:type="spellEnd"/>
      <w:r w:rsidRPr="006A117C">
        <w:rPr>
          <w:rFonts w:ascii="Times New Roman" w:eastAsiaTheme="minorEastAsia" w:hAnsi="Times New Roman" w:cs="Times New Roman"/>
          <w:sz w:val="28"/>
          <w:szCs w:val="28"/>
          <w:lang w:eastAsia="ru-RU"/>
        </w:rPr>
        <w:t xml:space="preserve"> и каждый хост физической сети.</w:t>
      </w:r>
    </w:p>
    <w:p w:rsidR="006A117C" w:rsidRPr="006A117C" w:rsidRDefault="006A117C" w:rsidP="006A117C">
      <w:pPr>
        <w:spacing w:before="100" w:beforeAutospacing="1" w:after="100" w:afterAutospacing="1" w:line="240" w:lineRule="auto"/>
        <w:ind w:firstLine="708"/>
        <w:outlineLvl w:val="2"/>
        <w:rPr>
          <w:rFonts w:ascii="Times New Roman" w:eastAsia="Times New Roman" w:hAnsi="Times New Roman" w:cs="Times New Roman"/>
          <w:b/>
          <w:bCs/>
          <w:sz w:val="27"/>
          <w:szCs w:val="27"/>
          <w:lang w:eastAsia="ru-RU"/>
        </w:rPr>
      </w:pPr>
      <w:r w:rsidRPr="006A117C">
        <w:rPr>
          <w:rFonts w:ascii="Times New Roman" w:eastAsia="Times New Roman" w:hAnsi="Times New Roman" w:cs="Times New Roman"/>
          <w:sz w:val="28"/>
          <w:szCs w:val="28"/>
          <w:lang w:eastAsia="ru-RU"/>
        </w:rPr>
        <w:t>21.3 Подсети IP</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При описании классов адресов было показано, что минимальным классифицированным блоком адресов является сеть класса, которая может содержать до 255 хостов. На практике зачастую бывает удобно делить блоки адресов на более мелкие фрагменты, называемые подсетями. Получив от регистратора адресный блок класса</w:t>
      </w:r>
      <w:proofErr w:type="gramStart"/>
      <w:r w:rsidRPr="006A117C">
        <w:rPr>
          <w:rFonts w:ascii="Times New Roman" w:eastAsiaTheme="minorEastAsia" w:hAnsi="Times New Roman" w:cs="Times New Roman"/>
          <w:sz w:val="28"/>
          <w:szCs w:val="28"/>
          <w:lang w:eastAsia="ru-RU"/>
        </w:rPr>
        <w:t xml:space="preserve"> С</w:t>
      </w:r>
      <w:proofErr w:type="gramEnd"/>
      <w:r w:rsidRPr="006A117C">
        <w:rPr>
          <w:rFonts w:ascii="Times New Roman" w:eastAsiaTheme="minorEastAsia" w:hAnsi="Times New Roman" w:cs="Times New Roman"/>
          <w:sz w:val="28"/>
          <w:szCs w:val="28"/>
          <w:lang w:eastAsia="ru-RU"/>
        </w:rPr>
        <w:t>, администратор сети может по своему усмотрению разбить его на более мелкие блоки - подсети. Число адресов в каждой подсети выражается степенью 2; не забывайте при этом, что в каждой подсети два адреса будут недоступны для хостов, поскольку служат для обозначения всей подсети и передачи широковещательных пакетов. Таким образом, сеть класса C можно разбить на 2 подсети по 126 адресов, 4 подсети по 62 адреса. 8 подсетей по 30 адресов и т. д. Подсети в свою очередь могут дополнительно разбиваться на подсети с целью создания более мелких адресных блоков. Обратим еще раз внимание на тот факт, что в каждой подсети 2 адреса являются служебными и не могут применяться для обозначения хостов. В результате при делении блока адресов на мелкие подсети можно лишиться значительного числа имеющихся адресов. Если разбить сеть класса</w:t>
      </w:r>
      <w:proofErr w:type="gramStart"/>
      <w:r w:rsidRPr="006A117C">
        <w:rPr>
          <w:rFonts w:ascii="Times New Roman" w:eastAsiaTheme="minorEastAsia" w:hAnsi="Times New Roman" w:cs="Times New Roman"/>
          <w:sz w:val="28"/>
          <w:szCs w:val="28"/>
          <w:lang w:eastAsia="ru-RU"/>
        </w:rPr>
        <w:t xml:space="preserve"> С</w:t>
      </w:r>
      <w:proofErr w:type="gramEnd"/>
      <w:r w:rsidRPr="006A117C">
        <w:rPr>
          <w:rFonts w:ascii="Times New Roman" w:eastAsiaTheme="minorEastAsia" w:hAnsi="Times New Roman" w:cs="Times New Roman"/>
          <w:sz w:val="28"/>
          <w:szCs w:val="28"/>
          <w:lang w:eastAsia="ru-RU"/>
        </w:rPr>
        <w:t xml:space="preserve"> на 64 подсети, потеряется ровно половина доступного адресного пространства. Отметим, что сети класса C можно рассматривать как подсети сетей класса A или B, а сети класса B -как подсети класса A. Разбиение на подсети позволяет более эффективно использовать пространство адресов IP. Если локальная сеть организации, подключенная к </w:t>
      </w:r>
      <w:proofErr w:type="spellStart"/>
      <w:r w:rsidRPr="006A117C">
        <w:rPr>
          <w:rFonts w:ascii="Times New Roman" w:eastAsiaTheme="minorEastAsia" w:hAnsi="Times New Roman" w:cs="Times New Roman"/>
          <w:sz w:val="28"/>
          <w:szCs w:val="28"/>
          <w:lang w:eastAsia="ru-RU"/>
        </w:rPr>
        <w:t>Internet</w:t>
      </w:r>
      <w:proofErr w:type="spellEnd"/>
      <w:r w:rsidRPr="006A117C">
        <w:rPr>
          <w:rFonts w:ascii="Times New Roman" w:eastAsiaTheme="minorEastAsia" w:hAnsi="Times New Roman" w:cs="Times New Roman"/>
          <w:sz w:val="28"/>
          <w:szCs w:val="28"/>
          <w:lang w:eastAsia="ru-RU"/>
        </w:rPr>
        <w:t xml:space="preserve">, содержит всего 20 компьютеров, для их адресации достаточно будет 5 битов адреса IP и провайдер </w:t>
      </w:r>
      <w:proofErr w:type="spellStart"/>
      <w:r w:rsidRPr="006A117C">
        <w:rPr>
          <w:rFonts w:ascii="Times New Roman" w:eastAsiaTheme="minorEastAsia" w:hAnsi="Times New Roman" w:cs="Times New Roman"/>
          <w:sz w:val="28"/>
          <w:szCs w:val="28"/>
          <w:lang w:eastAsia="ru-RU"/>
        </w:rPr>
        <w:t>Internet</w:t>
      </w:r>
      <w:proofErr w:type="spellEnd"/>
      <w:r w:rsidRPr="006A117C">
        <w:rPr>
          <w:rFonts w:ascii="Times New Roman" w:eastAsiaTheme="minorEastAsia" w:hAnsi="Times New Roman" w:cs="Times New Roman"/>
          <w:sz w:val="28"/>
          <w:szCs w:val="28"/>
          <w:lang w:eastAsia="ru-RU"/>
        </w:rPr>
        <w:t xml:space="preserve"> в таком случае может выделить для адресации лишь четвертую часть адресного блока класса С.</w:t>
      </w:r>
    </w:p>
    <w:p w:rsidR="006A117C" w:rsidRPr="006A117C" w:rsidRDefault="006A117C" w:rsidP="006A117C">
      <w:pPr>
        <w:spacing w:before="100" w:beforeAutospacing="1" w:after="100" w:afterAutospacing="1" w:line="240" w:lineRule="auto"/>
        <w:ind w:firstLine="708"/>
        <w:outlineLvl w:val="2"/>
        <w:rPr>
          <w:rFonts w:ascii="Times New Roman" w:eastAsia="Times New Roman" w:hAnsi="Times New Roman" w:cs="Times New Roman"/>
          <w:b/>
          <w:bCs/>
          <w:sz w:val="27"/>
          <w:szCs w:val="27"/>
          <w:lang w:eastAsia="ru-RU"/>
        </w:rPr>
      </w:pPr>
      <w:r w:rsidRPr="006A117C">
        <w:rPr>
          <w:rFonts w:ascii="Times New Roman" w:eastAsia="Times New Roman" w:hAnsi="Times New Roman" w:cs="Times New Roman"/>
          <w:sz w:val="28"/>
          <w:szCs w:val="28"/>
          <w:lang w:eastAsia="ru-RU"/>
        </w:rPr>
        <w:t>21.4 Маски подсетей</w:t>
      </w:r>
    </w:p>
    <w:p w:rsidR="006A117C" w:rsidRPr="006A117C" w:rsidRDefault="006A117C" w:rsidP="006A117C">
      <w:pPr>
        <w:spacing w:after="0" w:line="240" w:lineRule="auto"/>
        <w:ind w:firstLine="709"/>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Как было отмечено выше, IP-адрес обычно делят на две части - адрес подсети и номер хоста. Для упрощения алгоритмов маршрутизации деление адреса на две части выражается с помощью масок подсетей. Маска представляет собой 32-битовое значение, в котором старшие </w:t>
      </w:r>
      <w:proofErr w:type="gramStart"/>
      <w:r w:rsidRPr="006A117C">
        <w:rPr>
          <w:rFonts w:ascii="Times New Roman" w:eastAsiaTheme="minorEastAsia" w:hAnsi="Times New Roman" w:cs="Times New Roman"/>
          <w:sz w:val="28"/>
          <w:szCs w:val="28"/>
          <w:lang w:eastAsia="ru-RU"/>
        </w:rPr>
        <w:t>биты</w:t>
      </w:r>
      <w:proofErr w:type="gramEnd"/>
      <w:r w:rsidRPr="006A117C">
        <w:rPr>
          <w:rFonts w:ascii="Times New Roman" w:eastAsiaTheme="minorEastAsia" w:hAnsi="Times New Roman" w:cs="Times New Roman"/>
          <w:sz w:val="28"/>
          <w:szCs w:val="28"/>
          <w:lang w:eastAsia="ru-RU"/>
        </w:rPr>
        <w:t xml:space="preserve"> имеют значение 1, а младшие - 0. Количество единиц и нулей в маске определяет класс сети - для сетей класса A маска содержит 8 единиц в старших битах и 24 нуля в младших. Битовые маски позволяют легко выделить из IP-адреса номер сети и номер хоста. Логическая операция</w:t>
      </w:r>
      <w:proofErr w:type="gramStart"/>
      <w:r w:rsidRPr="006A117C">
        <w:rPr>
          <w:rFonts w:ascii="Times New Roman" w:eastAsiaTheme="minorEastAsia" w:hAnsi="Times New Roman" w:cs="Times New Roman"/>
          <w:sz w:val="28"/>
          <w:szCs w:val="28"/>
          <w:lang w:eastAsia="ru-RU"/>
        </w:rPr>
        <w:t xml:space="preserve"> И</w:t>
      </w:r>
      <w:proofErr w:type="gramEnd"/>
      <w:r w:rsidRPr="006A117C">
        <w:rPr>
          <w:rFonts w:ascii="Times New Roman" w:eastAsiaTheme="minorEastAsia" w:hAnsi="Times New Roman" w:cs="Times New Roman"/>
          <w:sz w:val="28"/>
          <w:szCs w:val="28"/>
          <w:lang w:eastAsia="ru-RU"/>
        </w:rPr>
        <w:t xml:space="preserve"> (AND), примененная к маске и адресу, дает номер сети, а использование этой же операции с инвертированной маской дает номер хоста.</w:t>
      </w:r>
    </w:p>
    <w:p w:rsidR="006A117C" w:rsidRPr="006A117C" w:rsidRDefault="006A117C" w:rsidP="006A117C">
      <w:pPr>
        <w:spacing w:after="0" w:line="240" w:lineRule="auto"/>
        <w:ind w:firstLine="709"/>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Для масок используют обычное десятичное представление с разделением октетов точками, принятое для записи адресов IP. Подчеркнем, что единицы в маске подсети могут располагаться только в старших битах и должны следовать непрерывно (не допускается присутствие в маске единиц: слева от которых имеется 0). Таким образом, поля маски в десятичной форме могут принимать значения только 128, 192, 224, 240, 248, 252. 254 (реально не используется) или 255. Пример маски для сети класса C приведен ниже:</w:t>
      </w:r>
    </w:p>
    <w:p w:rsidR="006A117C" w:rsidRPr="006A117C" w:rsidRDefault="006A117C" w:rsidP="006A11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heme="minorEastAsia" w:hAnsi="Courier New" w:cs="Courier New"/>
          <w:sz w:val="20"/>
          <w:szCs w:val="20"/>
          <w:lang w:eastAsia="ru-RU"/>
        </w:rPr>
      </w:pPr>
      <w:r w:rsidRPr="006A117C">
        <w:rPr>
          <w:rFonts w:ascii="Times New Roman" w:eastAsiaTheme="minorEastAsia" w:hAnsi="Times New Roman" w:cs="Times New Roman"/>
          <w:sz w:val="28"/>
          <w:szCs w:val="28"/>
          <w:lang w:eastAsia="ru-RU"/>
        </w:rPr>
        <w:t>             255.255.255.0</w:t>
      </w:r>
    </w:p>
    <w:p w:rsidR="006A117C" w:rsidRPr="006A117C" w:rsidRDefault="006A117C" w:rsidP="006A117C">
      <w:pPr>
        <w:spacing w:before="100" w:beforeAutospacing="1" w:after="100" w:afterAutospacing="1" w:line="240" w:lineRule="auto"/>
        <w:ind w:firstLine="708"/>
        <w:jc w:val="both"/>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Иногда для обозначения маски просто указывают число битов в номере сети, отделяя его от адреса дробной чертой. Ниже приведен пример IP-адреса в сети класса B:</w:t>
      </w:r>
    </w:p>
    <w:p w:rsidR="006A117C" w:rsidRPr="006A117C" w:rsidRDefault="006A117C" w:rsidP="006A11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heme="minorEastAsia" w:hAnsi="Courier New" w:cs="Courier New"/>
          <w:sz w:val="20"/>
          <w:szCs w:val="20"/>
          <w:lang w:eastAsia="ru-RU"/>
        </w:rPr>
      </w:pPr>
      <w:r w:rsidRPr="006A117C">
        <w:rPr>
          <w:rFonts w:ascii="Times New Roman" w:eastAsiaTheme="minorEastAsia" w:hAnsi="Times New Roman" w:cs="Times New Roman"/>
          <w:sz w:val="28"/>
          <w:szCs w:val="28"/>
          <w:lang w:eastAsia="ru-RU"/>
        </w:rPr>
        <w:t>             173.28.239.14/16</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В таблице показано соответствие </w:t>
      </w:r>
      <w:proofErr w:type="spellStart"/>
      <w:r w:rsidRPr="006A117C">
        <w:rPr>
          <w:rFonts w:ascii="Times New Roman" w:eastAsiaTheme="minorEastAsia" w:hAnsi="Times New Roman" w:cs="Times New Roman"/>
          <w:sz w:val="28"/>
          <w:szCs w:val="28"/>
          <w:lang w:eastAsia="ru-RU"/>
        </w:rPr>
        <w:t>обих</w:t>
      </w:r>
      <w:proofErr w:type="spellEnd"/>
      <w:r w:rsidRPr="006A117C">
        <w:rPr>
          <w:rFonts w:ascii="Times New Roman" w:eastAsiaTheme="minorEastAsia" w:hAnsi="Times New Roman" w:cs="Times New Roman"/>
          <w:sz w:val="28"/>
          <w:szCs w:val="28"/>
          <w:lang w:eastAsia="ru-RU"/>
        </w:rPr>
        <w:t xml:space="preserve"> вариантов записи маски для подсетей сети класса С.</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pacing w:val="20"/>
          <w:sz w:val="28"/>
          <w:szCs w:val="28"/>
          <w:lang w:eastAsia="ru-RU"/>
        </w:rPr>
        <w:t xml:space="preserve">Таблица </w:t>
      </w:r>
      <w:r w:rsidRPr="006A117C">
        <w:rPr>
          <w:rFonts w:ascii="Times New Roman" w:eastAsiaTheme="minorEastAsia" w:hAnsi="Times New Roman" w:cs="Times New Roman"/>
          <w:sz w:val="28"/>
          <w:szCs w:val="28"/>
          <w:lang w:eastAsia="ru-RU"/>
        </w:rPr>
        <w:t>21.1- Маски подсетей для адресов класса</w:t>
      </w:r>
      <w:proofErr w:type="gramStart"/>
      <w:r w:rsidRPr="006A117C">
        <w:rPr>
          <w:rFonts w:ascii="Times New Roman" w:eastAsiaTheme="minorEastAsia" w:hAnsi="Times New Roman" w:cs="Times New Roman"/>
          <w:sz w:val="28"/>
          <w:szCs w:val="28"/>
          <w:lang w:eastAsia="ru-RU"/>
        </w:rPr>
        <w:t xml:space="preserve"> С</w:t>
      </w:r>
      <w:proofErr w:type="gramEnd"/>
    </w:p>
    <w:tbl>
      <w:tblPr>
        <w:tblW w:w="8267" w:type="dxa"/>
        <w:tblCellMar>
          <w:left w:w="0" w:type="dxa"/>
          <w:right w:w="0" w:type="dxa"/>
        </w:tblCellMar>
        <w:tblLook w:val="04A0" w:firstRow="1" w:lastRow="0" w:firstColumn="1" w:lastColumn="0" w:noHBand="0" w:noVBand="1"/>
      </w:tblPr>
      <w:tblGrid>
        <w:gridCol w:w="2133"/>
        <w:gridCol w:w="2482"/>
        <w:gridCol w:w="1901"/>
        <w:gridCol w:w="1751"/>
      </w:tblGrid>
      <w:tr w:rsidR="006A117C" w:rsidRPr="006A117C" w:rsidTr="0004022A">
        <w:tc>
          <w:tcPr>
            <w:tcW w:w="213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Полный формат</w:t>
            </w:r>
          </w:p>
        </w:tc>
        <w:tc>
          <w:tcPr>
            <w:tcW w:w="248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Сокращенная запись</w:t>
            </w:r>
          </w:p>
        </w:tc>
        <w:tc>
          <w:tcPr>
            <w:tcW w:w="190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Число подсетей</w:t>
            </w:r>
          </w:p>
        </w:tc>
        <w:tc>
          <w:tcPr>
            <w:tcW w:w="17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Число адресов</w:t>
            </w:r>
          </w:p>
        </w:tc>
      </w:tr>
      <w:tr w:rsidR="006A117C" w:rsidRPr="006A117C" w:rsidTr="0004022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255.255.255.0</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/24</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1</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254</w:t>
            </w:r>
          </w:p>
        </w:tc>
      </w:tr>
      <w:tr w:rsidR="006A117C" w:rsidRPr="006A117C" w:rsidTr="0004022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255.255.255.128</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/25</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126</w:t>
            </w:r>
          </w:p>
        </w:tc>
      </w:tr>
      <w:tr w:rsidR="006A117C" w:rsidRPr="006A117C" w:rsidTr="0004022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255.255.255.192</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/26</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4</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62</w:t>
            </w:r>
          </w:p>
        </w:tc>
      </w:tr>
      <w:tr w:rsidR="006A117C" w:rsidRPr="006A117C" w:rsidTr="0004022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255.255.255.224</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/27</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8</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30</w:t>
            </w:r>
          </w:p>
        </w:tc>
      </w:tr>
      <w:tr w:rsidR="006A117C" w:rsidRPr="006A117C" w:rsidTr="0004022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255.255.255.240</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/28</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16</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14</w:t>
            </w:r>
          </w:p>
        </w:tc>
      </w:tr>
      <w:tr w:rsidR="006A117C" w:rsidRPr="006A117C" w:rsidTr="0004022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255.255.255.248</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/29</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32</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6</w:t>
            </w:r>
          </w:p>
        </w:tc>
      </w:tr>
      <w:tr w:rsidR="006A117C" w:rsidRPr="006A117C" w:rsidTr="0004022A">
        <w:tc>
          <w:tcPr>
            <w:tcW w:w="21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255.255.255.252</w:t>
            </w:r>
          </w:p>
        </w:tc>
        <w:tc>
          <w:tcPr>
            <w:tcW w:w="2482"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/30</w:t>
            </w:r>
          </w:p>
        </w:tc>
        <w:tc>
          <w:tcPr>
            <w:tcW w:w="190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64</w:t>
            </w:r>
          </w:p>
        </w:tc>
        <w:tc>
          <w:tcPr>
            <w:tcW w:w="1751" w:type="dxa"/>
            <w:tcBorders>
              <w:top w:val="nil"/>
              <w:left w:val="nil"/>
              <w:bottom w:val="single" w:sz="8" w:space="0" w:color="auto"/>
              <w:right w:val="single" w:sz="8" w:space="0" w:color="auto"/>
            </w:tcBorders>
            <w:tcMar>
              <w:top w:w="0" w:type="dxa"/>
              <w:left w:w="108" w:type="dxa"/>
              <w:bottom w:w="0" w:type="dxa"/>
              <w:right w:w="108" w:type="dxa"/>
            </w:tcMar>
            <w:hideMark/>
          </w:tcPr>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2</w:t>
            </w:r>
          </w:p>
        </w:tc>
      </w:tr>
    </w:tbl>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w:t>
      </w:r>
    </w:p>
    <w:p w:rsidR="006A117C" w:rsidRPr="006A117C" w:rsidRDefault="006A117C" w:rsidP="006A117C">
      <w:pPr>
        <w:spacing w:before="100" w:beforeAutospacing="1" w:after="100" w:afterAutospacing="1" w:line="240" w:lineRule="auto"/>
        <w:ind w:firstLine="708"/>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Маски со значением 254 не используются на практике, поскольку такие подсети включают 0 адресов для хостов с учетом использования двух адресов каждой подсети для служебных целей. Используется также специальный тип маски - 255.255.255.255 или /32 для указания того, что адрес относится к конкретному хосту, а не подсети.</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Отметим, что полный адрес хоста можно рассматривать как три (иногда и более) фрагмента, как показано на рисунке:</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90"/>
        <w:gridCol w:w="2307"/>
        <w:gridCol w:w="2020"/>
      </w:tblGrid>
      <w:tr w:rsidR="006A117C" w:rsidRPr="006A117C" w:rsidTr="0004022A">
        <w:trPr>
          <w:tblCellSpacing w:w="15" w:type="dxa"/>
          <w:jc w:val="center"/>
        </w:trPr>
        <w:tc>
          <w:tcPr>
            <w:tcW w:w="0" w:type="auto"/>
            <w:tcBorders>
              <w:top w:val="outset" w:sz="6" w:space="0" w:color="auto"/>
              <w:left w:val="outset" w:sz="6" w:space="0" w:color="auto"/>
              <w:bottom w:val="outset" w:sz="6" w:space="0" w:color="auto"/>
              <w:right w:val="outset" w:sz="6" w:space="0" w:color="auto"/>
            </w:tcBorders>
            <w:shd w:val="clear" w:color="auto" w:fill="CCCCCC"/>
            <w:tcMar>
              <w:top w:w="150" w:type="dxa"/>
              <w:left w:w="150" w:type="dxa"/>
              <w:bottom w:w="150" w:type="dxa"/>
              <w:right w:w="150" w:type="dxa"/>
            </w:tcMar>
            <w:vAlign w:val="cente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Номер сети </w:t>
            </w:r>
          </w:p>
        </w:tc>
        <w:tc>
          <w:tcPr>
            <w:tcW w:w="0" w:type="auto"/>
            <w:tcBorders>
              <w:top w:val="outset" w:sz="6" w:space="0" w:color="auto"/>
              <w:left w:val="outset" w:sz="6" w:space="0" w:color="auto"/>
              <w:bottom w:val="outset" w:sz="6" w:space="0" w:color="auto"/>
              <w:right w:val="outset" w:sz="6" w:space="0" w:color="auto"/>
            </w:tcBorders>
            <w:shd w:val="clear" w:color="auto" w:fill="EEEEEE"/>
            <w:tcMar>
              <w:top w:w="150" w:type="dxa"/>
              <w:left w:w="150" w:type="dxa"/>
              <w:bottom w:w="150" w:type="dxa"/>
              <w:right w:w="150" w:type="dxa"/>
            </w:tcMar>
            <w:vAlign w:val="cente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Номер подсети </w:t>
            </w:r>
          </w:p>
        </w:tc>
        <w:tc>
          <w:tcPr>
            <w:tcW w:w="0" w:type="auto"/>
            <w:tcBorders>
              <w:top w:val="outset" w:sz="6" w:space="0" w:color="auto"/>
              <w:left w:val="outset" w:sz="6" w:space="0" w:color="auto"/>
              <w:bottom w:val="outset" w:sz="6" w:space="0" w:color="auto"/>
              <w:right w:val="outset" w:sz="6" w:space="0" w:color="auto"/>
            </w:tcBorders>
            <w:tcMar>
              <w:top w:w="150" w:type="dxa"/>
              <w:left w:w="150" w:type="dxa"/>
              <w:bottom w:w="150" w:type="dxa"/>
              <w:right w:w="150" w:type="dxa"/>
            </w:tcMar>
            <w:vAlign w:val="center"/>
            <w:hideMark/>
          </w:tcPr>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Номер хоста </w:t>
            </w:r>
          </w:p>
        </w:tc>
      </w:tr>
    </w:tbl>
    <w:p w:rsidR="006A117C" w:rsidRPr="006A117C" w:rsidRDefault="006A117C" w:rsidP="006A117C">
      <w:pPr>
        <w:spacing w:before="100" w:beforeAutospacing="1" w:after="100" w:afterAutospacing="1" w:line="240" w:lineRule="auto"/>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Рисунок 21.1</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Номер сети </w:t>
      </w:r>
    </w:p>
    <w:p w:rsidR="006A117C" w:rsidRPr="006A117C" w:rsidRDefault="006A117C" w:rsidP="006A117C">
      <w:pPr>
        <w:spacing w:before="100" w:beforeAutospacing="1" w:after="100" w:afterAutospacing="1" w:line="240" w:lineRule="auto"/>
        <w:ind w:left="720"/>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Содержит 8, 16 или 24 бита и выдается регистратором </w:t>
      </w:r>
      <w:proofErr w:type="spellStart"/>
      <w:r w:rsidRPr="006A117C">
        <w:rPr>
          <w:rFonts w:ascii="Times New Roman" w:eastAsiaTheme="minorEastAsia" w:hAnsi="Times New Roman" w:cs="Times New Roman"/>
          <w:sz w:val="28"/>
          <w:szCs w:val="28"/>
          <w:lang w:eastAsia="ru-RU"/>
        </w:rPr>
        <w:t>Internet</w:t>
      </w:r>
      <w:proofErr w:type="spellEnd"/>
      <w:r w:rsidRPr="006A117C">
        <w:rPr>
          <w:rFonts w:ascii="Times New Roman" w:eastAsiaTheme="minorEastAsia" w:hAnsi="Times New Roman" w:cs="Times New Roman"/>
          <w:sz w:val="28"/>
          <w:szCs w:val="28"/>
          <w:lang w:eastAsia="ru-RU"/>
        </w:rPr>
        <w:t xml:space="preserve"> (IANA или локальный регистратор) или компанией провайдером (из выделенного регистратором блока). </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Номер сети </w:t>
      </w:r>
    </w:p>
    <w:p w:rsidR="006A117C" w:rsidRPr="006A117C" w:rsidRDefault="006A117C" w:rsidP="006A117C">
      <w:pPr>
        <w:spacing w:before="100" w:beforeAutospacing="1" w:after="100" w:afterAutospacing="1" w:line="240" w:lineRule="auto"/>
        <w:ind w:left="720"/>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Содержит от 1 до 22 битов (в зависимости от класса адреса) и задается администратором сети. Отметим, что в сетях класса</w:t>
      </w:r>
      <w:proofErr w:type="gramStart"/>
      <w:r w:rsidRPr="006A117C">
        <w:rPr>
          <w:rFonts w:ascii="Times New Roman" w:eastAsiaTheme="minorEastAsia" w:hAnsi="Times New Roman" w:cs="Times New Roman"/>
          <w:sz w:val="28"/>
          <w:szCs w:val="28"/>
          <w:lang w:eastAsia="ru-RU"/>
        </w:rPr>
        <w:t xml:space="preserve"> С</w:t>
      </w:r>
      <w:proofErr w:type="gramEnd"/>
      <w:r w:rsidRPr="006A117C">
        <w:rPr>
          <w:rFonts w:ascii="Times New Roman" w:eastAsiaTheme="minorEastAsia" w:hAnsi="Times New Roman" w:cs="Times New Roman"/>
          <w:sz w:val="28"/>
          <w:szCs w:val="28"/>
          <w:lang w:eastAsia="ru-RU"/>
        </w:rPr>
        <w:t xml:space="preserve"> номер подсети не может содержать более 6 битов, поскольку 24 бита определяют номер сети и по крайней мере 2 бита </w:t>
      </w:r>
      <w:proofErr w:type="spellStart"/>
      <w:r w:rsidRPr="006A117C">
        <w:rPr>
          <w:rFonts w:ascii="Times New Roman" w:eastAsiaTheme="minorEastAsia" w:hAnsi="Times New Roman" w:cs="Times New Roman"/>
          <w:sz w:val="28"/>
          <w:szCs w:val="28"/>
          <w:lang w:eastAsia="ru-RU"/>
        </w:rPr>
        <w:t>дареса</w:t>
      </w:r>
      <w:proofErr w:type="spellEnd"/>
      <w:r w:rsidRPr="006A117C">
        <w:rPr>
          <w:rFonts w:ascii="Times New Roman" w:eastAsiaTheme="minorEastAsia" w:hAnsi="Times New Roman" w:cs="Times New Roman"/>
          <w:sz w:val="28"/>
          <w:szCs w:val="28"/>
          <w:lang w:eastAsia="ru-RU"/>
        </w:rPr>
        <w:t xml:space="preserve"> должны использоваться для нумерации хостов в подсети. Это значение определяет номер подсети в сети. Отметим, что деление на </w:t>
      </w:r>
      <w:proofErr w:type="spellStart"/>
      <w:r w:rsidRPr="006A117C">
        <w:rPr>
          <w:rFonts w:ascii="Times New Roman" w:eastAsiaTheme="minorEastAsia" w:hAnsi="Times New Roman" w:cs="Times New Roman"/>
          <w:sz w:val="28"/>
          <w:szCs w:val="28"/>
          <w:lang w:eastAsia="ru-RU"/>
        </w:rPr>
        <w:t>подстети</w:t>
      </w:r>
      <w:proofErr w:type="spellEnd"/>
      <w:r w:rsidRPr="006A117C">
        <w:rPr>
          <w:rFonts w:ascii="Times New Roman" w:eastAsiaTheme="minorEastAsia" w:hAnsi="Times New Roman" w:cs="Times New Roman"/>
          <w:sz w:val="28"/>
          <w:szCs w:val="28"/>
          <w:lang w:eastAsia="ru-RU"/>
        </w:rPr>
        <w:t xml:space="preserve"> может быть многоуровневым и тогда адрес следует делить не на 3, а на большее число фрагментов. </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Номер хоста </w:t>
      </w:r>
    </w:p>
    <w:p w:rsidR="006A117C" w:rsidRPr="006A117C" w:rsidRDefault="006A117C" w:rsidP="006A117C">
      <w:pPr>
        <w:spacing w:before="100" w:beforeAutospacing="1" w:after="100" w:afterAutospacing="1" w:line="240" w:lineRule="auto"/>
        <w:ind w:left="720"/>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Содержит от 2 до 24 битов (в зависимости от класса адреса) и задается администратором сети. </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4"/>
          <w:szCs w:val="24"/>
          <w:lang w:eastAsia="ru-RU"/>
        </w:rPr>
        <w:t> </w:t>
      </w:r>
    </w:p>
    <w:p w:rsidR="006A117C" w:rsidRPr="006A117C" w:rsidRDefault="006A117C" w:rsidP="006A117C">
      <w:pPr>
        <w:shd w:val="clear" w:color="auto" w:fill="FFFFFF"/>
        <w:spacing w:before="100" w:beforeAutospacing="1" w:after="100" w:afterAutospacing="1" w:line="240" w:lineRule="auto"/>
        <w:ind w:firstLine="708"/>
        <w:jc w:val="center"/>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b/>
          <w:bCs/>
          <w:color w:val="000000"/>
          <w:sz w:val="28"/>
          <w:szCs w:val="28"/>
          <w:lang w:eastAsia="ru-RU"/>
        </w:rPr>
        <w:t>Список литературы</w:t>
      </w:r>
    </w:p>
    <w:p w:rsidR="006A117C" w:rsidRPr="006A117C" w:rsidRDefault="006A117C" w:rsidP="006A117C">
      <w:pPr>
        <w:shd w:val="clear" w:color="auto" w:fill="FFFFFF"/>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 xml:space="preserve">     1. Каган Б.М. Электронно-вычислительные машины и системы. - М.: </w:t>
      </w:r>
      <w:proofErr w:type="spellStart"/>
      <w:r w:rsidRPr="006A117C">
        <w:rPr>
          <w:rFonts w:ascii="Times New Roman" w:eastAsiaTheme="minorEastAsia" w:hAnsi="Times New Roman" w:cs="Times New Roman"/>
          <w:color w:val="000000"/>
          <w:sz w:val="28"/>
          <w:szCs w:val="28"/>
          <w:lang w:eastAsia="ru-RU"/>
        </w:rPr>
        <w:t>Энер-гоиздат</w:t>
      </w:r>
      <w:proofErr w:type="spellEnd"/>
      <w:r w:rsidRPr="006A117C">
        <w:rPr>
          <w:rFonts w:ascii="Times New Roman" w:eastAsiaTheme="minorEastAsia" w:hAnsi="Times New Roman" w:cs="Times New Roman"/>
          <w:color w:val="000000"/>
          <w:sz w:val="28"/>
          <w:szCs w:val="28"/>
          <w:lang w:eastAsia="ru-RU"/>
        </w:rPr>
        <w:t>, 1991.- 591 с.</w:t>
      </w:r>
    </w:p>
    <w:p w:rsidR="006A117C" w:rsidRPr="006A117C" w:rsidRDefault="006A117C" w:rsidP="006A117C">
      <w:pPr>
        <w:shd w:val="clear" w:color="auto" w:fill="FFFFFF"/>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     2 .</w:t>
      </w:r>
      <w:proofErr w:type="spellStart"/>
      <w:r w:rsidRPr="006A117C">
        <w:rPr>
          <w:rFonts w:ascii="Times New Roman" w:eastAsiaTheme="minorEastAsia" w:hAnsi="Times New Roman" w:cs="Times New Roman"/>
          <w:color w:val="000000"/>
          <w:sz w:val="28"/>
          <w:szCs w:val="28"/>
          <w:lang w:eastAsia="ru-RU"/>
        </w:rPr>
        <w:t>Олифер</w:t>
      </w:r>
      <w:proofErr w:type="spellEnd"/>
      <w:r w:rsidRPr="006A117C">
        <w:rPr>
          <w:rFonts w:ascii="Times New Roman" w:eastAsiaTheme="minorEastAsia" w:hAnsi="Times New Roman" w:cs="Times New Roman"/>
          <w:color w:val="000000"/>
          <w:sz w:val="28"/>
          <w:szCs w:val="28"/>
          <w:lang w:eastAsia="ru-RU"/>
        </w:rPr>
        <w:t xml:space="preserve"> В.Г., </w:t>
      </w:r>
      <w:proofErr w:type="spellStart"/>
      <w:r w:rsidRPr="006A117C">
        <w:rPr>
          <w:rFonts w:ascii="Times New Roman" w:eastAsiaTheme="minorEastAsia" w:hAnsi="Times New Roman" w:cs="Times New Roman"/>
          <w:color w:val="000000"/>
          <w:sz w:val="28"/>
          <w:szCs w:val="28"/>
          <w:lang w:eastAsia="ru-RU"/>
        </w:rPr>
        <w:t>Олифер</w:t>
      </w:r>
      <w:proofErr w:type="spellEnd"/>
      <w:r w:rsidRPr="006A117C">
        <w:rPr>
          <w:rFonts w:ascii="Times New Roman" w:eastAsiaTheme="minorEastAsia" w:hAnsi="Times New Roman" w:cs="Times New Roman"/>
          <w:color w:val="000000"/>
          <w:sz w:val="28"/>
          <w:szCs w:val="28"/>
          <w:lang w:eastAsia="ru-RU"/>
        </w:rPr>
        <w:t xml:space="preserve"> Н.А. Компьютерные сети. - М.-СПб</w:t>
      </w:r>
      <w:proofErr w:type="gramStart"/>
      <w:r w:rsidRPr="006A117C">
        <w:rPr>
          <w:rFonts w:ascii="Times New Roman" w:eastAsiaTheme="minorEastAsia" w:hAnsi="Times New Roman" w:cs="Times New Roman"/>
          <w:color w:val="000000"/>
          <w:sz w:val="28"/>
          <w:szCs w:val="28"/>
          <w:lang w:eastAsia="ru-RU"/>
        </w:rPr>
        <w:t xml:space="preserve">.: </w:t>
      </w:r>
      <w:proofErr w:type="gramEnd"/>
      <w:r w:rsidRPr="006A117C">
        <w:rPr>
          <w:rFonts w:ascii="Times New Roman" w:eastAsiaTheme="minorEastAsia" w:hAnsi="Times New Roman" w:cs="Times New Roman"/>
          <w:color w:val="000000"/>
          <w:sz w:val="28"/>
          <w:szCs w:val="28"/>
          <w:lang w:eastAsia="ru-RU"/>
        </w:rPr>
        <w:t>Питер, 1999.- 642 с.</w:t>
      </w:r>
    </w:p>
    <w:p w:rsidR="006A117C" w:rsidRPr="006A117C" w:rsidRDefault="006A117C" w:rsidP="006A117C">
      <w:pPr>
        <w:shd w:val="clear" w:color="auto" w:fill="FFFFFF"/>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 xml:space="preserve">     3.  Евреинов Э.В. Цифровая и </w:t>
      </w:r>
      <w:proofErr w:type="spellStart"/>
      <w:r w:rsidRPr="006A117C">
        <w:rPr>
          <w:rFonts w:ascii="Times New Roman" w:eastAsiaTheme="minorEastAsia" w:hAnsi="Times New Roman" w:cs="Times New Roman"/>
          <w:color w:val="000000"/>
          <w:sz w:val="28"/>
          <w:szCs w:val="28"/>
          <w:lang w:eastAsia="ru-RU"/>
        </w:rPr>
        <w:t>вычилительная</w:t>
      </w:r>
      <w:proofErr w:type="spellEnd"/>
      <w:r w:rsidRPr="006A117C">
        <w:rPr>
          <w:rFonts w:ascii="Times New Roman" w:eastAsiaTheme="minorEastAsia" w:hAnsi="Times New Roman" w:cs="Times New Roman"/>
          <w:color w:val="000000"/>
          <w:sz w:val="28"/>
          <w:szCs w:val="28"/>
          <w:lang w:eastAsia="ru-RU"/>
        </w:rPr>
        <w:t xml:space="preserve"> техника. - М.: Радио и связь, 1991.- 464 с.</w:t>
      </w:r>
    </w:p>
    <w:p w:rsidR="006A117C" w:rsidRPr="006A117C" w:rsidRDefault="006A117C" w:rsidP="006A117C">
      <w:pPr>
        <w:shd w:val="clear" w:color="auto" w:fill="FFFFFF"/>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     4.  Марк А. Спартак А.. Компьютерные сети</w:t>
      </w:r>
      <w:proofErr w:type="gramStart"/>
      <w:r w:rsidRPr="006A117C">
        <w:rPr>
          <w:rFonts w:ascii="Times New Roman" w:eastAsiaTheme="minorEastAsia" w:hAnsi="Times New Roman" w:cs="Times New Roman"/>
          <w:color w:val="000000"/>
          <w:sz w:val="28"/>
          <w:szCs w:val="28"/>
          <w:lang w:eastAsia="ru-RU"/>
        </w:rPr>
        <w:t xml:space="preserve"> .</w:t>
      </w:r>
      <w:proofErr w:type="gramEnd"/>
      <w:r w:rsidRPr="006A117C">
        <w:rPr>
          <w:rFonts w:ascii="Times New Roman" w:eastAsiaTheme="minorEastAsia" w:hAnsi="Times New Roman" w:cs="Times New Roman"/>
          <w:color w:val="000000"/>
          <w:sz w:val="28"/>
          <w:szCs w:val="28"/>
          <w:lang w:eastAsia="ru-RU"/>
        </w:rPr>
        <w:t xml:space="preserve"> - </w:t>
      </w:r>
      <w:proofErr w:type="spellStart"/>
      <w:r w:rsidRPr="006A117C">
        <w:rPr>
          <w:rFonts w:ascii="Times New Roman" w:eastAsiaTheme="minorEastAsia" w:hAnsi="Times New Roman" w:cs="Times New Roman"/>
          <w:color w:val="000000"/>
          <w:sz w:val="28"/>
          <w:szCs w:val="28"/>
          <w:lang w:eastAsia="ru-RU"/>
        </w:rPr>
        <w:t>Диасофт</w:t>
      </w:r>
      <w:proofErr w:type="spellEnd"/>
      <w:r w:rsidRPr="006A117C">
        <w:rPr>
          <w:rFonts w:ascii="Times New Roman" w:eastAsiaTheme="minorEastAsia" w:hAnsi="Times New Roman" w:cs="Times New Roman"/>
          <w:color w:val="000000"/>
          <w:sz w:val="28"/>
          <w:szCs w:val="28"/>
          <w:lang w:eastAsia="ru-RU"/>
        </w:rPr>
        <w:t>, 1998.432.с.</w:t>
      </w:r>
    </w:p>
    <w:p w:rsidR="006A117C" w:rsidRPr="006A117C" w:rsidRDefault="006A117C" w:rsidP="006A117C">
      <w:pPr>
        <w:shd w:val="clear" w:color="auto" w:fill="FFFFFF"/>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 xml:space="preserve">5. </w:t>
      </w:r>
      <w:proofErr w:type="spellStart"/>
      <w:r w:rsidRPr="006A117C">
        <w:rPr>
          <w:rFonts w:ascii="Times New Roman" w:eastAsiaTheme="minorEastAsia" w:hAnsi="Times New Roman" w:cs="Times New Roman"/>
          <w:color w:val="000000"/>
          <w:sz w:val="28"/>
          <w:szCs w:val="28"/>
          <w:lang w:eastAsia="ru-RU"/>
        </w:rPr>
        <w:t>Голденберг</w:t>
      </w:r>
      <w:proofErr w:type="spellEnd"/>
      <w:r w:rsidRPr="006A117C">
        <w:rPr>
          <w:rFonts w:ascii="Times New Roman" w:eastAsiaTheme="minorEastAsia" w:hAnsi="Times New Roman" w:cs="Times New Roman"/>
          <w:color w:val="000000"/>
          <w:sz w:val="28"/>
          <w:szCs w:val="28"/>
          <w:lang w:eastAsia="ru-RU"/>
        </w:rPr>
        <w:t xml:space="preserve"> Л.М. Цифровые устройства и микропроцессорные </w:t>
      </w:r>
      <w:proofErr w:type="spellStart"/>
      <w:r w:rsidRPr="006A117C">
        <w:rPr>
          <w:rFonts w:ascii="Times New Roman" w:eastAsiaTheme="minorEastAsia" w:hAnsi="Times New Roman" w:cs="Times New Roman"/>
          <w:color w:val="000000"/>
          <w:sz w:val="28"/>
          <w:szCs w:val="28"/>
          <w:lang w:eastAsia="ru-RU"/>
        </w:rPr>
        <w:t>систе-мы</w:t>
      </w:r>
      <w:proofErr w:type="gramStart"/>
      <w:r w:rsidRPr="006A117C">
        <w:rPr>
          <w:rFonts w:ascii="Times New Roman" w:eastAsiaTheme="minorEastAsia" w:hAnsi="Times New Roman" w:cs="Times New Roman"/>
          <w:color w:val="000000"/>
          <w:sz w:val="28"/>
          <w:szCs w:val="28"/>
          <w:lang w:eastAsia="ru-RU"/>
        </w:rPr>
        <w:t>,з</w:t>
      </w:r>
      <w:proofErr w:type="gramEnd"/>
      <w:r w:rsidRPr="006A117C">
        <w:rPr>
          <w:rFonts w:ascii="Times New Roman" w:eastAsiaTheme="minorEastAsia" w:hAnsi="Times New Roman" w:cs="Times New Roman"/>
          <w:color w:val="000000"/>
          <w:sz w:val="28"/>
          <w:szCs w:val="28"/>
          <w:lang w:eastAsia="ru-RU"/>
        </w:rPr>
        <w:t>адачи</w:t>
      </w:r>
      <w:proofErr w:type="spellEnd"/>
      <w:r w:rsidRPr="006A117C">
        <w:rPr>
          <w:rFonts w:ascii="Times New Roman" w:eastAsiaTheme="minorEastAsia" w:hAnsi="Times New Roman" w:cs="Times New Roman"/>
          <w:color w:val="000000"/>
          <w:sz w:val="28"/>
          <w:szCs w:val="28"/>
          <w:lang w:eastAsia="ru-RU"/>
        </w:rPr>
        <w:t xml:space="preserve"> и упражнения . - М.: Радио и связь, 1992. 256 с.</w:t>
      </w:r>
    </w:p>
    <w:p w:rsidR="006A117C" w:rsidRPr="006A117C" w:rsidRDefault="006A117C" w:rsidP="006A117C">
      <w:pPr>
        <w:shd w:val="clear" w:color="auto" w:fill="FFFFFF"/>
        <w:spacing w:before="100" w:beforeAutospacing="1" w:after="100" w:afterAutospacing="1" w:line="240" w:lineRule="auto"/>
        <w:ind w:left="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 xml:space="preserve">6. </w:t>
      </w:r>
      <w:proofErr w:type="spellStart"/>
      <w:r w:rsidRPr="006A117C">
        <w:rPr>
          <w:rFonts w:ascii="Times New Roman" w:eastAsiaTheme="minorEastAsia" w:hAnsi="Times New Roman" w:cs="Times New Roman"/>
          <w:color w:val="000000"/>
          <w:sz w:val="28"/>
          <w:szCs w:val="28"/>
          <w:lang w:eastAsia="ru-RU"/>
        </w:rPr>
        <w:t>Олифер</w:t>
      </w:r>
      <w:proofErr w:type="spellEnd"/>
      <w:r w:rsidRPr="006A117C">
        <w:rPr>
          <w:rFonts w:ascii="Times New Roman" w:eastAsiaTheme="minorEastAsia" w:hAnsi="Times New Roman" w:cs="Times New Roman"/>
          <w:color w:val="000000"/>
          <w:sz w:val="28"/>
          <w:szCs w:val="28"/>
          <w:lang w:eastAsia="ru-RU"/>
        </w:rPr>
        <w:t xml:space="preserve"> В.Г., </w:t>
      </w:r>
      <w:proofErr w:type="spellStart"/>
      <w:r w:rsidRPr="006A117C">
        <w:rPr>
          <w:rFonts w:ascii="Times New Roman" w:eastAsiaTheme="minorEastAsia" w:hAnsi="Times New Roman" w:cs="Times New Roman"/>
          <w:color w:val="000000"/>
          <w:sz w:val="28"/>
          <w:szCs w:val="28"/>
          <w:lang w:eastAsia="ru-RU"/>
        </w:rPr>
        <w:t>Олифер</w:t>
      </w:r>
      <w:proofErr w:type="spellEnd"/>
      <w:r w:rsidRPr="006A117C">
        <w:rPr>
          <w:rFonts w:ascii="Times New Roman" w:eastAsiaTheme="minorEastAsia" w:hAnsi="Times New Roman" w:cs="Times New Roman"/>
          <w:color w:val="000000"/>
          <w:sz w:val="28"/>
          <w:szCs w:val="28"/>
          <w:lang w:eastAsia="ru-RU"/>
        </w:rPr>
        <w:t xml:space="preserve"> Н.А. Компьютерные сети. - СПб</w:t>
      </w:r>
      <w:proofErr w:type="gramStart"/>
      <w:r w:rsidRPr="006A117C">
        <w:rPr>
          <w:rFonts w:ascii="Times New Roman" w:eastAsiaTheme="minorEastAsia" w:hAnsi="Times New Roman" w:cs="Times New Roman"/>
          <w:color w:val="000000"/>
          <w:sz w:val="28"/>
          <w:szCs w:val="28"/>
          <w:lang w:eastAsia="ru-RU"/>
        </w:rPr>
        <w:t xml:space="preserve">.: </w:t>
      </w:r>
      <w:proofErr w:type="gramEnd"/>
      <w:r w:rsidRPr="006A117C">
        <w:rPr>
          <w:rFonts w:ascii="Times New Roman" w:eastAsiaTheme="minorEastAsia" w:hAnsi="Times New Roman" w:cs="Times New Roman"/>
          <w:color w:val="000000"/>
          <w:sz w:val="28"/>
          <w:szCs w:val="28"/>
          <w:lang w:eastAsia="ru-RU"/>
        </w:rPr>
        <w:t>Питер, 2000.</w:t>
      </w:r>
    </w:p>
    <w:p w:rsidR="006A117C" w:rsidRPr="006A117C" w:rsidRDefault="006A117C" w:rsidP="006A117C">
      <w:pPr>
        <w:shd w:val="clear" w:color="auto" w:fill="FFFFFF"/>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7. Интернет. Энциклопедия под редакцией Мелиховой Л. - СПб</w:t>
      </w:r>
      <w:proofErr w:type="gramStart"/>
      <w:r w:rsidRPr="006A117C">
        <w:rPr>
          <w:rFonts w:ascii="Times New Roman" w:eastAsiaTheme="minorEastAsia" w:hAnsi="Times New Roman" w:cs="Times New Roman"/>
          <w:color w:val="000000"/>
          <w:sz w:val="28"/>
          <w:szCs w:val="28"/>
          <w:lang w:eastAsia="ru-RU"/>
        </w:rPr>
        <w:t xml:space="preserve">.: </w:t>
      </w:r>
      <w:proofErr w:type="gramEnd"/>
      <w:r w:rsidRPr="006A117C">
        <w:rPr>
          <w:rFonts w:ascii="Times New Roman" w:eastAsiaTheme="minorEastAsia" w:hAnsi="Times New Roman" w:cs="Times New Roman"/>
          <w:color w:val="000000"/>
          <w:sz w:val="28"/>
          <w:szCs w:val="28"/>
          <w:lang w:eastAsia="ru-RU"/>
        </w:rPr>
        <w:t>Питер, Москва-Харьков-Минск, 2000.- 527с.</w:t>
      </w:r>
    </w:p>
    <w:p w:rsidR="006A117C" w:rsidRPr="006A117C" w:rsidRDefault="006A117C" w:rsidP="006A117C">
      <w:pPr>
        <w:shd w:val="clear" w:color="auto" w:fill="FFFFFF"/>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 xml:space="preserve">8. </w:t>
      </w:r>
      <w:proofErr w:type="spellStart"/>
      <w:r w:rsidRPr="006A117C">
        <w:rPr>
          <w:rFonts w:ascii="Times New Roman" w:eastAsiaTheme="minorEastAsia" w:hAnsi="Times New Roman" w:cs="Times New Roman"/>
          <w:color w:val="000000"/>
          <w:sz w:val="28"/>
          <w:szCs w:val="28"/>
          <w:lang w:eastAsia="ru-RU"/>
        </w:rPr>
        <w:t>Тынымбаев</w:t>
      </w:r>
      <w:proofErr w:type="spellEnd"/>
      <w:r w:rsidRPr="006A117C">
        <w:rPr>
          <w:rFonts w:ascii="Times New Roman" w:eastAsiaTheme="minorEastAsia" w:hAnsi="Times New Roman" w:cs="Times New Roman"/>
          <w:color w:val="000000"/>
          <w:sz w:val="28"/>
          <w:szCs w:val="28"/>
          <w:lang w:eastAsia="ru-RU"/>
        </w:rPr>
        <w:t xml:space="preserve"> С.Т.. Вычислительные машины, системы, комплексы и сети. Алматы.: </w:t>
      </w:r>
      <w:proofErr w:type="spellStart"/>
      <w:r w:rsidRPr="006A117C">
        <w:rPr>
          <w:rFonts w:ascii="Times New Roman" w:eastAsiaTheme="minorEastAsia" w:hAnsi="Times New Roman" w:cs="Times New Roman"/>
          <w:color w:val="000000"/>
          <w:sz w:val="28"/>
          <w:szCs w:val="28"/>
          <w:lang w:eastAsia="ru-RU"/>
        </w:rPr>
        <w:t>Рауан</w:t>
      </w:r>
      <w:proofErr w:type="spellEnd"/>
      <w:r w:rsidRPr="006A117C">
        <w:rPr>
          <w:rFonts w:ascii="Times New Roman" w:eastAsiaTheme="minorEastAsia" w:hAnsi="Times New Roman" w:cs="Times New Roman"/>
          <w:color w:val="000000"/>
          <w:sz w:val="28"/>
          <w:szCs w:val="28"/>
          <w:lang w:eastAsia="ru-RU"/>
        </w:rPr>
        <w:t>, 1997.- 366 с.</w:t>
      </w:r>
    </w:p>
    <w:p w:rsidR="006A117C" w:rsidRPr="006A117C" w:rsidRDefault="006A117C" w:rsidP="006A117C">
      <w:pPr>
        <w:shd w:val="clear" w:color="auto" w:fill="FFFFFF"/>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9. Компьютерные сети</w:t>
      </w:r>
      <w:proofErr w:type="gramStart"/>
      <w:r w:rsidRPr="006A117C">
        <w:rPr>
          <w:rFonts w:ascii="Times New Roman" w:eastAsiaTheme="minorEastAsia" w:hAnsi="Times New Roman" w:cs="Times New Roman"/>
          <w:color w:val="000000"/>
          <w:sz w:val="28"/>
          <w:szCs w:val="28"/>
          <w:lang w:eastAsia="ru-RU"/>
        </w:rPr>
        <w:t xml:space="preserve"> .</w:t>
      </w:r>
      <w:proofErr w:type="gramEnd"/>
      <w:r w:rsidRPr="006A117C">
        <w:rPr>
          <w:rFonts w:ascii="Times New Roman" w:eastAsiaTheme="minorEastAsia" w:hAnsi="Times New Roman" w:cs="Times New Roman"/>
          <w:color w:val="000000"/>
          <w:sz w:val="28"/>
          <w:szCs w:val="28"/>
          <w:lang w:eastAsia="ru-RU"/>
        </w:rPr>
        <w:t xml:space="preserve"> Официальное пособие для самостоятельной подго</w:t>
      </w:r>
      <w:r w:rsidRPr="006A117C">
        <w:rPr>
          <w:rFonts w:ascii="Times New Roman" w:eastAsiaTheme="minorEastAsia" w:hAnsi="Times New Roman" w:cs="Times New Roman"/>
          <w:color w:val="000000"/>
          <w:sz w:val="28"/>
          <w:szCs w:val="28"/>
          <w:lang w:eastAsia="ru-RU"/>
        </w:rPr>
        <w:softHyphen/>
        <w:t>товки .-М :-Издательский торговый дом. Русская редакция.2000.- 511 с.</w:t>
      </w:r>
    </w:p>
    <w:p w:rsidR="006A117C" w:rsidRPr="006A117C" w:rsidRDefault="006A117C" w:rsidP="006A117C">
      <w:pPr>
        <w:shd w:val="clear" w:color="auto" w:fill="FFFFFF"/>
        <w:autoSpaceDE w:val="0"/>
        <w:autoSpaceDN w:val="0"/>
        <w:spacing w:before="100" w:beforeAutospacing="1" w:after="100" w:afterAutospacing="1" w:line="240" w:lineRule="auto"/>
        <w:ind w:left="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color w:val="000000"/>
          <w:sz w:val="28"/>
          <w:szCs w:val="28"/>
          <w:lang w:eastAsia="ru-RU"/>
        </w:rPr>
        <w:t xml:space="preserve">10.Информатика под редакцией </w:t>
      </w:r>
      <w:proofErr w:type="spellStart"/>
      <w:r w:rsidRPr="006A117C">
        <w:rPr>
          <w:rFonts w:ascii="Times New Roman" w:eastAsiaTheme="minorEastAsia" w:hAnsi="Times New Roman" w:cs="Times New Roman"/>
          <w:color w:val="000000"/>
          <w:sz w:val="28"/>
          <w:szCs w:val="28"/>
          <w:lang w:eastAsia="ru-RU"/>
        </w:rPr>
        <w:t>Симановича</w:t>
      </w:r>
      <w:proofErr w:type="spellEnd"/>
      <w:r w:rsidRPr="006A117C">
        <w:rPr>
          <w:rFonts w:ascii="Times New Roman" w:eastAsiaTheme="minorEastAsia" w:hAnsi="Times New Roman" w:cs="Times New Roman"/>
          <w:color w:val="000000"/>
          <w:sz w:val="28"/>
          <w:szCs w:val="28"/>
          <w:lang w:eastAsia="ru-RU"/>
        </w:rPr>
        <w:t xml:space="preserve"> С.В. - СПб</w:t>
      </w:r>
      <w:proofErr w:type="gramStart"/>
      <w:r w:rsidRPr="006A117C">
        <w:rPr>
          <w:rFonts w:ascii="Times New Roman" w:eastAsiaTheme="minorEastAsia" w:hAnsi="Times New Roman" w:cs="Times New Roman"/>
          <w:color w:val="000000"/>
          <w:sz w:val="28"/>
          <w:szCs w:val="28"/>
          <w:lang w:eastAsia="ru-RU"/>
        </w:rPr>
        <w:t xml:space="preserve">.: </w:t>
      </w:r>
      <w:proofErr w:type="gramEnd"/>
      <w:r w:rsidRPr="006A117C">
        <w:rPr>
          <w:rFonts w:ascii="Times New Roman" w:eastAsiaTheme="minorEastAsia" w:hAnsi="Times New Roman" w:cs="Times New Roman"/>
          <w:color w:val="000000"/>
          <w:sz w:val="28"/>
          <w:szCs w:val="28"/>
          <w:lang w:eastAsia="ru-RU"/>
        </w:rPr>
        <w:t>Питер, 1999.-638 с.</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11. Новиков Ю.В., Кондратенко С.В. Локальные сети: архитектура, алгоритмы, проектирование – Эком</w:t>
      </w:r>
      <w:proofErr w:type="gramStart"/>
      <w:r w:rsidRPr="006A117C">
        <w:rPr>
          <w:rFonts w:ascii="Times New Roman" w:eastAsiaTheme="minorEastAsia" w:hAnsi="Times New Roman" w:cs="Times New Roman"/>
          <w:sz w:val="28"/>
          <w:szCs w:val="28"/>
          <w:lang w:eastAsia="ru-RU"/>
        </w:rPr>
        <w:t xml:space="preserve">.: </w:t>
      </w:r>
      <w:proofErr w:type="gramEnd"/>
      <w:r w:rsidRPr="006A117C">
        <w:rPr>
          <w:rFonts w:ascii="Times New Roman" w:eastAsiaTheme="minorEastAsia" w:hAnsi="Times New Roman" w:cs="Times New Roman"/>
          <w:sz w:val="28"/>
          <w:szCs w:val="28"/>
          <w:lang w:eastAsia="ru-RU"/>
        </w:rPr>
        <w:t xml:space="preserve">ISBN: 5-7163-0061-8, 2000.-312 с. </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12. </w:t>
      </w:r>
      <w:proofErr w:type="spellStart"/>
      <w:r w:rsidRPr="006A117C">
        <w:rPr>
          <w:rFonts w:ascii="Times New Roman" w:eastAsiaTheme="minorEastAsia" w:hAnsi="Times New Roman" w:cs="Times New Roman"/>
          <w:sz w:val="28"/>
          <w:szCs w:val="28"/>
          <w:lang w:eastAsia="ru-RU"/>
        </w:rPr>
        <w:t>Кульгин</w:t>
      </w:r>
      <w:proofErr w:type="spellEnd"/>
      <w:r w:rsidRPr="006A117C">
        <w:rPr>
          <w:rFonts w:ascii="Times New Roman" w:eastAsiaTheme="minorEastAsia" w:hAnsi="Times New Roman" w:cs="Times New Roman"/>
          <w:sz w:val="28"/>
          <w:szCs w:val="28"/>
          <w:lang w:eastAsia="ru-RU"/>
        </w:rPr>
        <w:t xml:space="preserve"> М. Практика построения компьютерных сетей. Для профессионалов. - СПб</w:t>
      </w:r>
      <w:proofErr w:type="gramStart"/>
      <w:r w:rsidRPr="006A117C">
        <w:rPr>
          <w:rFonts w:ascii="Times New Roman" w:eastAsiaTheme="minorEastAsia" w:hAnsi="Times New Roman" w:cs="Times New Roman"/>
          <w:sz w:val="28"/>
          <w:szCs w:val="28"/>
          <w:lang w:eastAsia="ru-RU"/>
        </w:rPr>
        <w:t>.: "</w:t>
      </w:r>
      <w:proofErr w:type="gramEnd"/>
      <w:r w:rsidRPr="006A117C">
        <w:rPr>
          <w:rFonts w:ascii="Times New Roman" w:eastAsiaTheme="minorEastAsia" w:hAnsi="Times New Roman" w:cs="Times New Roman"/>
          <w:sz w:val="28"/>
          <w:szCs w:val="28"/>
          <w:lang w:eastAsia="ru-RU"/>
        </w:rPr>
        <w:t>Питер", ISBN: 5-272-00351-9 , 2001.- 320 с.</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13. Левин Г.Н., Левина В.Е. Введение в </w:t>
      </w:r>
      <w:proofErr w:type="spellStart"/>
      <w:r w:rsidRPr="006A117C">
        <w:rPr>
          <w:rFonts w:ascii="Times New Roman" w:eastAsiaTheme="minorEastAsia" w:hAnsi="Times New Roman" w:cs="Times New Roman"/>
          <w:sz w:val="28"/>
          <w:szCs w:val="28"/>
          <w:lang w:eastAsia="ru-RU"/>
        </w:rPr>
        <w:t>схемотехнику</w:t>
      </w:r>
      <w:proofErr w:type="spellEnd"/>
      <w:r w:rsidRPr="006A117C">
        <w:rPr>
          <w:rFonts w:ascii="Times New Roman" w:eastAsiaTheme="minorEastAsia" w:hAnsi="Times New Roman" w:cs="Times New Roman"/>
          <w:sz w:val="28"/>
          <w:szCs w:val="28"/>
          <w:lang w:eastAsia="ru-RU"/>
        </w:rPr>
        <w:t xml:space="preserve"> </w:t>
      </w:r>
      <w:r w:rsidRPr="006A117C">
        <w:rPr>
          <w:rFonts w:ascii="Times New Roman" w:eastAsiaTheme="minorEastAsia" w:hAnsi="Times New Roman" w:cs="Times New Roman"/>
          <w:sz w:val="28"/>
          <w:szCs w:val="28"/>
          <w:lang w:val="en-US" w:eastAsia="ru-RU"/>
        </w:rPr>
        <w:t>IBM</w:t>
      </w:r>
      <w:r w:rsidRPr="006A117C">
        <w:rPr>
          <w:rFonts w:ascii="Times New Roman" w:eastAsiaTheme="minorEastAsia" w:hAnsi="Times New Roman" w:cs="Times New Roman"/>
          <w:sz w:val="28"/>
          <w:szCs w:val="28"/>
          <w:lang w:eastAsia="ru-RU"/>
        </w:rPr>
        <w:t xml:space="preserve"> </w:t>
      </w:r>
      <w:r w:rsidRPr="006A117C">
        <w:rPr>
          <w:rFonts w:ascii="Times New Roman" w:eastAsiaTheme="minorEastAsia" w:hAnsi="Times New Roman" w:cs="Times New Roman"/>
          <w:sz w:val="28"/>
          <w:szCs w:val="28"/>
          <w:lang w:val="en-US" w:eastAsia="ru-RU"/>
        </w:rPr>
        <w:t>PC</w:t>
      </w:r>
      <w:r w:rsidRPr="006A117C">
        <w:rPr>
          <w:rFonts w:ascii="Times New Roman" w:eastAsiaTheme="minorEastAsia" w:hAnsi="Times New Roman" w:cs="Times New Roman"/>
          <w:sz w:val="28"/>
          <w:szCs w:val="28"/>
          <w:lang w:eastAsia="ru-RU"/>
        </w:rPr>
        <w:t>. М: МПИ, 1991.</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14. </w:t>
      </w:r>
      <w:proofErr w:type="spellStart"/>
      <w:r w:rsidRPr="006A117C">
        <w:rPr>
          <w:rFonts w:ascii="Times New Roman" w:eastAsiaTheme="minorEastAsia" w:hAnsi="Times New Roman" w:cs="Times New Roman"/>
          <w:sz w:val="28"/>
          <w:szCs w:val="28"/>
          <w:lang w:eastAsia="ru-RU"/>
        </w:rPr>
        <w:t>Мелехин</w:t>
      </w:r>
      <w:proofErr w:type="spellEnd"/>
      <w:r w:rsidRPr="006A117C">
        <w:rPr>
          <w:rFonts w:ascii="Times New Roman" w:eastAsiaTheme="minorEastAsia" w:hAnsi="Times New Roman" w:cs="Times New Roman"/>
          <w:sz w:val="28"/>
          <w:szCs w:val="28"/>
          <w:lang w:eastAsia="ru-RU"/>
        </w:rPr>
        <w:t xml:space="preserve"> В.Ф., </w:t>
      </w:r>
      <w:proofErr w:type="gramStart"/>
      <w:r w:rsidRPr="006A117C">
        <w:rPr>
          <w:rFonts w:ascii="Times New Roman" w:eastAsiaTheme="minorEastAsia" w:hAnsi="Times New Roman" w:cs="Times New Roman"/>
          <w:sz w:val="28"/>
          <w:szCs w:val="28"/>
          <w:lang w:eastAsia="ru-RU"/>
        </w:rPr>
        <w:t>Павловский</w:t>
      </w:r>
      <w:proofErr w:type="gramEnd"/>
      <w:r w:rsidRPr="006A117C">
        <w:rPr>
          <w:rFonts w:ascii="Times New Roman" w:eastAsiaTheme="minorEastAsia" w:hAnsi="Times New Roman" w:cs="Times New Roman"/>
          <w:sz w:val="28"/>
          <w:szCs w:val="28"/>
          <w:lang w:eastAsia="ru-RU"/>
        </w:rPr>
        <w:t xml:space="preserve"> Е.Г. Вычислительные машины, системы и сети. М: </w:t>
      </w:r>
      <w:r w:rsidRPr="006A117C">
        <w:rPr>
          <w:rFonts w:ascii="Times New Roman" w:eastAsiaTheme="minorEastAsia" w:hAnsi="Times New Roman" w:cs="Times New Roman"/>
          <w:sz w:val="28"/>
          <w:szCs w:val="28"/>
          <w:lang w:val="en-US" w:eastAsia="ru-RU"/>
        </w:rPr>
        <w:t>ACADEMA</w:t>
      </w:r>
      <w:r w:rsidRPr="006A117C">
        <w:rPr>
          <w:rFonts w:ascii="Times New Roman" w:eastAsiaTheme="minorEastAsia" w:hAnsi="Times New Roman" w:cs="Times New Roman"/>
          <w:sz w:val="28"/>
          <w:szCs w:val="28"/>
          <w:lang w:eastAsia="ru-RU"/>
        </w:rPr>
        <w:t>, 2006.</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15. Нешумова К.А. Электронные вычислительные машины и системы. М.: Высшая школа, 1989. </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16.  Морозевич А.Н. </w:t>
      </w:r>
      <w:proofErr w:type="spellStart"/>
      <w:r w:rsidRPr="006A117C">
        <w:rPr>
          <w:rFonts w:ascii="Times New Roman" w:eastAsiaTheme="minorEastAsia" w:hAnsi="Times New Roman" w:cs="Times New Roman"/>
          <w:sz w:val="28"/>
          <w:szCs w:val="28"/>
          <w:lang w:eastAsia="ru-RU"/>
        </w:rPr>
        <w:t>МикроЭВМ</w:t>
      </w:r>
      <w:proofErr w:type="spellEnd"/>
      <w:r w:rsidRPr="006A117C">
        <w:rPr>
          <w:rFonts w:ascii="Times New Roman" w:eastAsiaTheme="minorEastAsia" w:hAnsi="Times New Roman" w:cs="Times New Roman"/>
          <w:sz w:val="28"/>
          <w:szCs w:val="28"/>
          <w:lang w:eastAsia="ru-RU"/>
        </w:rPr>
        <w:t>, микропроцессоры и основы микропрограммирования.- М.: Высшая школа, 1990.</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17. Толковый словарь по вычислительным системам./ </w:t>
      </w:r>
      <w:proofErr w:type="spellStart"/>
      <w:r w:rsidRPr="006A117C">
        <w:rPr>
          <w:rFonts w:ascii="Times New Roman" w:eastAsiaTheme="minorEastAsia" w:hAnsi="Times New Roman" w:cs="Times New Roman"/>
          <w:sz w:val="28"/>
          <w:szCs w:val="28"/>
          <w:lang w:eastAsia="ru-RU"/>
        </w:rPr>
        <w:t>Под</w:t>
      </w:r>
      <w:proofErr w:type="gramStart"/>
      <w:r w:rsidRPr="006A117C">
        <w:rPr>
          <w:rFonts w:ascii="Times New Roman" w:eastAsiaTheme="minorEastAsia" w:hAnsi="Times New Roman" w:cs="Times New Roman"/>
          <w:sz w:val="28"/>
          <w:szCs w:val="28"/>
          <w:lang w:eastAsia="ru-RU"/>
        </w:rPr>
        <w:t>.р</w:t>
      </w:r>
      <w:proofErr w:type="gramEnd"/>
      <w:r w:rsidRPr="006A117C">
        <w:rPr>
          <w:rFonts w:ascii="Times New Roman" w:eastAsiaTheme="minorEastAsia" w:hAnsi="Times New Roman" w:cs="Times New Roman"/>
          <w:sz w:val="28"/>
          <w:szCs w:val="28"/>
          <w:lang w:eastAsia="ru-RU"/>
        </w:rPr>
        <w:t>ед</w:t>
      </w:r>
      <w:proofErr w:type="spellEnd"/>
      <w:r w:rsidRPr="006A117C">
        <w:rPr>
          <w:rFonts w:ascii="Times New Roman" w:eastAsiaTheme="minorEastAsia" w:hAnsi="Times New Roman" w:cs="Times New Roman"/>
          <w:sz w:val="28"/>
          <w:szCs w:val="28"/>
          <w:lang w:eastAsia="ru-RU"/>
        </w:rPr>
        <w:t xml:space="preserve">. </w:t>
      </w:r>
      <w:proofErr w:type="spellStart"/>
      <w:r w:rsidRPr="006A117C">
        <w:rPr>
          <w:rFonts w:ascii="Times New Roman" w:eastAsiaTheme="minorEastAsia" w:hAnsi="Times New Roman" w:cs="Times New Roman"/>
          <w:sz w:val="28"/>
          <w:szCs w:val="28"/>
          <w:lang w:eastAsia="ru-RU"/>
        </w:rPr>
        <w:t>Иллингурова</w:t>
      </w:r>
      <w:proofErr w:type="spellEnd"/>
      <w:r w:rsidRPr="006A117C">
        <w:rPr>
          <w:rFonts w:ascii="Times New Roman" w:eastAsiaTheme="minorEastAsia" w:hAnsi="Times New Roman" w:cs="Times New Roman"/>
          <w:sz w:val="28"/>
          <w:szCs w:val="28"/>
          <w:lang w:eastAsia="ru-RU"/>
        </w:rPr>
        <w:t xml:space="preserve"> </w:t>
      </w:r>
      <w:proofErr w:type="spellStart"/>
      <w:r w:rsidRPr="006A117C">
        <w:rPr>
          <w:rFonts w:ascii="Times New Roman" w:eastAsiaTheme="minorEastAsia" w:hAnsi="Times New Roman" w:cs="Times New Roman"/>
          <w:sz w:val="28"/>
          <w:szCs w:val="28"/>
          <w:lang w:eastAsia="ru-RU"/>
        </w:rPr>
        <w:t>В.:Пер</w:t>
      </w:r>
      <w:proofErr w:type="spellEnd"/>
      <w:r w:rsidRPr="006A117C">
        <w:rPr>
          <w:rFonts w:ascii="Times New Roman" w:eastAsiaTheme="minorEastAsia" w:hAnsi="Times New Roman" w:cs="Times New Roman"/>
          <w:sz w:val="28"/>
          <w:szCs w:val="28"/>
          <w:lang w:eastAsia="ru-RU"/>
        </w:rPr>
        <w:t>. с англ.- М.: Машиностроение, 1990.</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18. Вычислительные системы, сети и телекоммуникации: Учебник/ А.П. </w:t>
      </w:r>
      <w:proofErr w:type="spellStart"/>
      <w:r w:rsidRPr="006A117C">
        <w:rPr>
          <w:rFonts w:ascii="Times New Roman" w:eastAsiaTheme="minorEastAsia" w:hAnsi="Times New Roman" w:cs="Times New Roman"/>
          <w:sz w:val="28"/>
          <w:szCs w:val="28"/>
          <w:lang w:eastAsia="ru-RU"/>
        </w:rPr>
        <w:t>Пятибратов</w:t>
      </w:r>
      <w:proofErr w:type="spellEnd"/>
      <w:r w:rsidRPr="006A117C">
        <w:rPr>
          <w:rFonts w:ascii="Times New Roman" w:eastAsiaTheme="minorEastAsia" w:hAnsi="Times New Roman" w:cs="Times New Roman"/>
          <w:sz w:val="28"/>
          <w:szCs w:val="28"/>
          <w:lang w:eastAsia="ru-RU"/>
        </w:rPr>
        <w:t xml:space="preserve">, Л.П. </w:t>
      </w:r>
      <w:proofErr w:type="spellStart"/>
      <w:r w:rsidRPr="006A117C">
        <w:rPr>
          <w:rFonts w:ascii="Times New Roman" w:eastAsiaTheme="minorEastAsia" w:hAnsi="Times New Roman" w:cs="Times New Roman"/>
          <w:sz w:val="28"/>
          <w:szCs w:val="28"/>
          <w:lang w:eastAsia="ru-RU"/>
        </w:rPr>
        <w:t>Гудыно</w:t>
      </w:r>
      <w:proofErr w:type="spellEnd"/>
      <w:r w:rsidRPr="006A117C">
        <w:rPr>
          <w:rFonts w:ascii="Times New Roman" w:eastAsiaTheme="minorEastAsia" w:hAnsi="Times New Roman" w:cs="Times New Roman"/>
          <w:sz w:val="28"/>
          <w:szCs w:val="28"/>
          <w:lang w:eastAsia="ru-RU"/>
        </w:rPr>
        <w:t xml:space="preserve">, А.А. Кириченко; Под ред. А.П. </w:t>
      </w:r>
      <w:proofErr w:type="spellStart"/>
      <w:r w:rsidRPr="006A117C">
        <w:rPr>
          <w:rFonts w:ascii="Times New Roman" w:eastAsiaTheme="minorEastAsia" w:hAnsi="Times New Roman" w:cs="Times New Roman"/>
          <w:sz w:val="28"/>
          <w:szCs w:val="28"/>
          <w:lang w:eastAsia="ru-RU"/>
        </w:rPr>
        <w:t>Пятибратова</w:t>
      </w:r>
      <w:proofErr w:type="spellEnd"/>
      <w:r w:rsidRPr="006A117C">
        <w:rPr>
          <w:rFonts w:ascii="Times New Roman" w:eastAsiaTheme="minorEastAsia" w:hAnsi="Times New Roman" w:cs="Times New Roman"/>
          <w:sz w:val="28"/>
          <w:szCs w:val="28"/>
          <w:lang w:eastAsia="ru-RU"/>
        </w:rPr>
        <w:t xml:space="preserve">. </w:t>
      </w:r>
      <w:proofErr w:type="gramStart"/>
      <w:r w:rsidRPr="006A117C">
        <w:rPr>
          <w:rFonts w:ascii="Times New Roman" w:eastAsiaTheme="minorEastAsia" w:hAnsi="Times New Roman" w:cs="Times New Roman"/>
          <w:sz w:val="28"/>
          <w:szCs w:val="28"/>
          <w:lang w:eastAsia="ru-RU"/>
        </w:rPr>
        <w:t>-М</w:t>
      </w:r>
      <w:proofErr w:type="gramEnd"/>
      <w:r w:rsidRPr="006A117C">
        <w:rPr>
          <w:rFonts w:ascii="Times New Roman" w:eastAsiaTheme="minorEastAsia" w:hAnsi="Times New Roman" w:cs="Times New Roman"/>
          <w:sz w:val="28"/>
          <w:szCs w:val="28"/>
          <w:lang w:eastAsia="ru-RU"/>
        </w:rPr>
        <w:t xml:space="preserve">.: Финансы и статистика, 1998. </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19. </w:t>
      </w:r>
      <w:proofErr w:type="spellStart"/>
      <w:r w:rsidRPr="006A117C">
        <w:rPr>
          <w:rFonts w:ascii="Times New Roman" w:eastAsiaTheme="minorEastAsia" w:hAnsi="Times New Roman" w:cs="Times New Roman"/>
          <w:sz w:val="28"/>
          <w:szCs w:val="28"/>
          <w:lang w:eastAsia="ru-RU"/>
        </w:rPr>
        <w:t>Калабеков</w:t>
      </w:r>
      <w:proofErr w:type="spellEnd"/>
      <w:r w:rsidRPr="006A117C">
        <w:rPr>
          <w:rFonts w:ascii="Times New Roman" w:eastAsiaTheme="minorEastAsia" w:hAnsi="Times New Roman" w:cs="Times New Roman"/>
          <w:sz w:val="28"/>
          <w:szCs w:val="28"/>
          <w:lang w:eastAsia="ru-RU"/>
        </w:rPr>
        <w:t xml:space="preserve"> Б. Цифровые устройства и микропроцессорные системы: Учебник. Гор</w:t>
      </w:r>
      <w:proofErr w:type="gramStart"/>
      <w:r w:rsidRPr="006A117C">
        <w:rPr>
          <w:rFonts w:ascii="Times New Roman" w:eastAsiaTheme="minorEastAsia" w:hAnsi="Times New Roman" w:cs="Times New Roman"/>
          <w:sz w:val="28"/>
          <w:szCs w:val="28"/>
          <w:lang w:eastAsia="ru-RU"/>
        </w:rPr>
        <w:t>.</w:t>
      </w:r>
      <w:proofErr w:type="gramEnd"/>
      <w:r w:rsidRPr="006A117C">
        <w:rPr>
          <w:rFonts w:ascii="Times New Roman" w:eastAsiaTheme="minorEastAsia" w:hAnsi="Times New Roman" w:cs="Times New Roman"/>
          <w:sz w:val="28"/>
          <w:szCs w:val="28"/>
          <w:lang w:eastAsia="ru-RU"/>
        </w:rPr>
        <w:t xml:space="preserve"> </w:t>
      </w:r>
      <w:proofErr w:type="spellStart"/>
      <w:proofErr w:type="gramStart"/>
      <w:r w:rsidRPr="006A117C">
        <w:rPr>
          <w:rFonts w:ascii="Times New Roman" w:eastAsiaTheme="minorEastAsia" w:hAnsi="Times New Roman" w:cs="Times New Roman"/>
          <w:sz w:val="28"/>
          <w:szCs w:val="28"/>
          <w:lang w:eastAsia="ru-RU"/>
        </w:rPr>
        <w:t>л</w:t>
      </w:r>
      <w:proofErr w:type="gramEnd"/>
      <w:r w:rsidRPr="006A117C">
        <w:rPr>
          <w:rFonts w:ascii="Times New Roman" w:eastAsiaTheme="minorEastAsia" w:hAnsi="Times New Roman" w:cs="Times New Roman"/>
          <w:sz w:val="28"/>
          <w:szCs w:val="28"/>
          <w:lang w:eastAsia="ru-RU"/>
        </w:rPr>
        <w:t>ин</w:t>
      </w:r>
      <w:proofErr w:type="spellEnd"/>
      <w:r w:rsidRPr="006A117C">
        <w:rPr>
          <w:rFonts w:ascii="Times New Roman" w:eastAsiaTheme="minorEastAsia" w:hAnsi="Times New Roman" w:cs="Times New Roman"/>
          <w:sz w:val="28"/>
          <w:szCs w:val="28"/>
          <w:lang w:eastAsia="ru-RU"/>
        </w:rPr>
        <w:t xml:space="preserve">.- Т:, 1999. </w:t>
      </w:r>
    </w:p>
    <w:p w:rsidR="006A117C" w:rsidRPr="006A117C" w:rsidRDefault="006A117C" w:rsidP="006A117C">
      <w:pPr>
        <w:autoSpaceDE w:val="0"/>
        <w:autoSpaceDN w:val="0"/>
        <w:spacing w:before="100" w:beforeAutospacing="1" w:after="100" w:afterAutospacing="1" w:line="240" w:lineRule="auto"/>
        <w:ind w:left="426"/>
        <w:rPr>
          <w:rFonts w:ascii="Times New Roman" w:eastAsiaTheme="minorEastAsia" w:hAnsi="Times New Roman" w:cs="Times New Roman"/>
          <w:sz w:val="24"/>
          <w:szCs w:val="24"/>
          <w:lang w:eastAsia="ru-RU"/>
        </w:rPr>
      </w:pPr>
      <w:r w:rsidRPr="006A117C">
        <w:rPr>
          <w:rFonts w:ascii="TimesNewRoman" w:eastAsiaTheme="minorEastAsia" w:hAnsi="TimesNewRoman" w:cs="Times New Roman"/>
          <w:color w:val="000000"/>
          <w:sz w:val="28"/>
          <w:szCs w:val="28"/>
          <w:lang w:eastAsia="ru-RU"/>
        </w:rPr>
        <w:t>20. Михаил Гук. Сети NetWare3.12–4.1. — СПб</w:t>
      </w:r>
      <w:proofErr w:type="gramStart"/>
      <w:r w:rsidRPr="006A117C">
        <w:rPr>
          <w:rFonts w:ascii="TimesNewRoman" w:eastAsiaTheme="minorEastAsia" w:hAnsi="TimesNewRoman" w:cs="Times New Roman"/>
          <w:color w:val="000000"/>
          <w:sz w:val="28"/>
          <w:szCs w:val="28"/>
          <w:lang w:eastAsia="ru-RU"/>
        </w:rPr>
        <w:t xml:space="preserve">.: </w:t>
      </w:r>
      <w:proofErr w:type="gramEnd"/>
      <w:r w:rsidRPr="006A117C">
        <w:rPr>
          <w:rFonts w:ascii="TimesNewRoman" w:eastAsiaTheme="minorEastAsia" w:hAnsi="TimesNewRoman" w:cs="Times New Roman"/>
          <w:color w:val="000000"/>
          <w:sz w:val="28"/>
          <w:szCs w:val="28"/>
          <w:lang w:eastAsia="ru-RU"/>
        </w:rPr>
        <w:t>Питер, 1997. —432 с.: ил.</w:t>
      </w:r>
    </w:p>
    <w:p w:rsidR="006A117C" w:rsidRPr="006A117C" w:rsidRDefault="006A117C" w:rsidP="006A117C">
      <w:pPr>
        <w:autoSpaceDE w:val="0"/>
        <w:autoSpaceDN w:val="0"/>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NewRoman" w:eastAsiaTheme="minorEastAsia" w:hAnsi="TimesNewRoman" w:cs="Times New Roman"/>
          <w:color w:val="000000"/>
          <w:sz w:val="28"/>
          <w:szCs w:val="28"/>
          <w:lang w:eastAsia="ru-RU"/>
        </w:rPr>
        <w:t>21. Сопряжение датчиков и устрой</w:t>
      </w:r>
      <w:proofErr w:type="gramStart"/>
      <w:r w:rsidRPr="006A117C">
        <w:rPr>
          <w:rFonts w:ascii="TimesNewRoman" w:eastAsiaTheme="minorEastAsia" w:hAnsi="TimesNewRoman" w:cs="Times New Roman"/>
          <w:color w:val="000000"/>
          <w:sz w:val="28"/>
          <w:szCs w:val="28"/>
          <w:lang w:eastAsia="ru-RU"/>
        </w:rPr>
        <w:t>ств вв</w:t>
      </w:r>
      <w:proofErr w:type="gramEnd"/>
      <w:r w:rsidRPr="006A117C">
        <w:rPr>
          <w:rFonts w:ascii="TimesNewRoman" w:eastAsiaTheme="minorEastAsia" w:hAnsi="TimesNewRoman" w:cs="Times New Roman"/>
          <w:color w:val="000000"/>
          <w:sz w:val="28"/>
          <w:szCs w:val="28"/>
          <w:lang w:eastAsia="ru-RU"/>
        </w:rPr>
        <w:t xml:space="preserve">ода данных с компьютерами IBM PC: Пер. с англ./под ред. У. Томпкинса, Дж. Уэбстера. </w:t>
      </w:r>
      <w:proofErr w:type="gramStart"/>
      <w:r w:rsidRPr="006A117C">
        <w:rPr>
          <w:rFonts w:ascii="TimesNewRoman" w:eastAsiaTheme="minorEastAsia" w:hAnsi="TimesNewRoman" w:cs="Times New Roman"/>
          <w:color w:val="000000"/>
          <w:sz w:val="28"/>
          <w:szCs w:val="28"/>
          <w:lang w:eastAsia="ru-RU"/>
        </w:rPr>
        <w:t>—М</w:t>
      </w:r>
      <w:proofErr w:type="gramEnd"/>
      <w:r w:rsidRPr="006A117C">
        <w:rPr>
          <w:rFonts w:ascii="TimesNewRoman" w:eastAsiaTheme="minorEastAsia" w:hAnsi="TimesNewRoman" w:cs="Times New Roman"/>
          <w:color w:val="000000"/>
          <w:sz w:val="28"/>
          <w:szCs w:val="28"/>
          <w:lang w:eastAsia="ru-RU"/>
        </w:rPr>
        <w:t>.: Мир, 1992.</w:t>
      </w:r>
    </w:p>
    <w:p w:rsidR="006A117C" w:rsidRPr="006A117C" w:rsidRDefault="006A117C" w:rsidP="006A117C">
      <w:pPr>
        <w:autoSpaceDE w:val="0"/>
        <w:autoSpaceDN w:val="0"/>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NewRoman" w:eastAsiaTheme="minorEastAsia" w:hAnsi="TimesNewRoman" w:cs="Times New Roman"/>
          <w:color w:val="000000"/>
          <w:sz w:val="28"/>
          <w:szCs w:val="28"/>
          <w:lang w:eastAsia="ru-RU"/>
        </w:rPr>
        <w:t xml:space="preserve">22. Каган Б.М, </w:t>
      </w:r>
      <w:proofErr w:type="spellStart"/>
      <w:r w:rsidRPr="006A117C">
        <w:rPr>
          <w:rFonts w:ascii="TimesNewRoman" w:eastAsiaTheme="minorEastAsia" w:hAnsi="TimesNewRoman" w:cs="Times New Roman"/>
          <w:color w:val="000000"/>
          <w:sz w:val="28"/>
          <w:szCs w:val="28"/>
          <w:lang w:eastAsia="ru-RU"/>
        </w:rPr>
        <w:t>Сташин</w:t>
      </w:r>
      <w:proofErr w:type="spellEnd"/>
      <w:r w:rsidRPr="006A117C">
        <w:rPr>
          <w:rFonts w:ascii="TimesNewRoman" w:eastAsiaTheme="minorEastAsia" w:hAnsi="TimesNewRoman" w:cs="Times New Roman"/>
          <w:color w:val="000000"/>
          <w:sz w:val="28"/>
          <w:szCs w:val="28"/>
          <w:lang w:eastAsia="ru-RU"/>
        </w:rPr>
        <w:t xml:space="preserve"> В.В. Основы проектирования микропроцессорных устройств автоматики. – М.:</w:t>
      </w:r>
      <w:proofErr w:type="spellStart"/>
      <w:r w:rsidRPr="006A117C">
        <w:rPr>
          <w:rFonts w:ascii="TimesNewRoman" w:eastAsiaTheme="minorEastAsia" w:hAnsi="TimesNewRoman" w:cs="Times New Roman"/>
          <w:color w:val="000000"/>
          <w:sz w:val="28"/>
          <w:szCs w:val="28"/>
          <w:lang w:eastAsia="ru-RU"/>
        </w:rPr>
        <w:t>Энергоатомиздат</w:t>
      </w:r>
      <w:proofErr w:type="spellEnd"/>
      <w:r w:rsidRPr="006A117C">
        <w:rPr>
          <w:rFonts w:ascii="TimesNewRoman" w:eastAsiaTheme="minorEastAsia" w:hAnsi="TimesNewRoman" w:cs="Times New Roman"/>
          <w:color w:val="000000"/>
          <w:sz w:val="28"/>
          <w:szCs w:val="28"/>
          <w:lang w:eastAsia="ru-RU"/>
        </w:rPr>
        <w:t>, 1987.</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23. </w:t>
      </w:r>
      <w:proofErr w:type="spellStart"/>
      <w:r w:rsidRPr="006A117C">
        <w:rPr>
          <w:rFonts w:ascii="Times New Roman" w:eastAsiaTheme="minorEastAsia" w:hAnsi="Times New Roman" w:cs="Times New Roman"/>
          <w:sz w:val="28"/>
          <w:szCs w:val="28"/>
          <w:lang w:eastAsia="ru-RU"/>
        </w:rPr>
        <w:t>Кульгин</w:t>
      </w:r>
      <w:proofErr w:type="spellEnd"/>
      <w:r w:rsidRPr="006A117C">
        <w:rPr>
          <w:rFonts w:ascii="Times New Roman" w:eastAsiaTheme="minorEastAsia" w:hAnsi="Times New Roman" w:cs="Times New Roman"/>
          <w:sz w:val="28"/>
          <w:szCs w:val="28"/>
          <w:lang w:eastAsia="ru-RU"/>
        </w:rPr>
        <w:t>. М. Практика построения компьютерных сетей. Для профессионалов. Издано: СПб</w:t>
      </w:r>
      <w:proofErr w:type="gramStart"/>
      <w:r w:rsidRPr="006A117C">
        <w:rPr>
          <w:rFonts w:ascii="Times New Roman" w:eastAsiaTheme="minorEastAsia" w:hAnsi="Times New Roman" w:cs="Times New Roman"/>
          <w:sz w:val="28"/>
          <w:szCs w:val="28"/>
          <w:lang w:eastAsia="ru-RU"/>
        </w:rPr>
        <w:t>., "</w:t>
      </w:r>
      <w:proofErr w:type="gramEnd"/>
      <w:r w:rsidRPr="006A117C">
        <w:rPr>
          <w:rFonts w:ascii="Times New Roman" w:eastAsiaTheme="minorEastAsia" w:hAnsi="Times New Roman" w:cs="Times New Roman"/>
          <w:sz w:val="28"/>
          <w:szCs w:val="28"/>
          <w:lang w:eastAsia="ru-RU"/>
        </w:rPr>
        <w:t>Питер", ISBN: 5-272-00351-9 , 2001.</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24. </w:t>
      </w:r>
      <w:r w:rsidRPr="006A117C">
        <w:rPr>
          <w:rFonts w:ascii="Times New Roman" w:eastAsiaTheme="minorEastAsia" w:hAnsi="Times New Roman" w:cs="Times New Roman"/>
          <w:caps/>
          <w:sz w:val="28"/>
          <w:szCs w:val="28"/>
          <w:lang w:eastAsia="ru-RU"/>
        </w:rPr>
        <w:t>С</w:t>
      </w:r>
      <w:r w:rsidRPr="006A117C">
        <w:rPr>
          <w:rFonts w:ascii="Times New Roman" w:eastAsiaTheme="minorEastAsia" w:hAnsi="Times New Roman" w:cs="Times New Roman"/>
          <w:sz w:val="28"/>
          <w:szCs w:val="28"/>
          <w:lang w:eastAsia="ru-RU"/>
        </w:rPr>
        <w:t>етевые операционные системы</w:t>
      </w:r>
      <w:proofErr w:type="gramStart"/>
      <w:r w:rsidRPr="006A117C">
        <w:rPr>
          <w:rFonts w:ascii="Times New Roman" w:eastAsiaTheme="minorEastAsia" w:hAnsi="Times New Roman" w:cs="Times New Roman"/>
          <w:caps/>
          <w:sz w:val="28"/>
          <w:szCs w:val="28"/>
          <w:lang w:eastAsia="ru-RU"/>
        </w:rPr>
        <w:t>.</w:t>
      </w:r>
      <w:proofErr w:type="gramEnd"/>
      <w:r w:rsidRPr="006A117C">
        <w:rPr>
          <w:rFonts w:ascii="Times New Roman" w:eastAsiaTheme="minorEastAsia" w:hAnsi="Times New Roman" w:cs="Times New Roman"/>
          <w:caps/>
          <w:sz w:val="28"/>
          <w:szCs w:val="28"/>
          <w:lang w:eastAsia="ru-RU"/>
        </w:rPr>
        <w:t xml:space="preserve"> (</w:t>
      </w:r>
      <w:proofErr w:type="gramStart"/>
      <w:r w:rsidRPr="006A117C">
        <w:rPr>
          <w:rFonts w:ascii="Times New Roman" w:eastAsiaTheme="minorEastAsia" w:hAnsi="Times New Roman" w:cs="Times New Roman"/>
          <w:sz w:val="28"/>
          <w:szCs w:val="28"/>
          <w:lang w:eastAsia="ru-RU"/>
        </w:rPr>
        <w:t>у</w:t>
      </w:r>
      <w:proofErr w:type="gramEnd"/>
      <w:r w:rsidRPr="006A117C">
        <w:rPr>
          <w:rFonts w:ascii="Times New Roman" w:eastAsiaTheme="minorEastAsia" w:hAnsi="Times New Roman" w:cs="Times New Roman"/>
          <w:sz w:val="28"/>
          <w:szCs w:val="28"/>
          <w:lang w:eastAsia="ru-RU"/>
        </w:rPr>
        <w:t>чебник</w:t>
      </w:r>
      <w:r w:rsidRPr="006A117C">
        <w:rPr>
          <w:rFonts w:ascii="Times New Roman" w:eastAsiaTheme="minorEastAsia" w:hAnsi="Times New Roman" w:cs="Times New Roman"/>
          <w:caps/>
          <w:sz w:val="28"/>
          <w:szCs w:val="28"/>
          <w:lang w:eastAsia="ru-RU"/>
        </w:rPr>
        <w:t xml:space="preserve">) </w:t>
      </w:r>
      <w:r w:rsidRPr="006A117C">
        <w:rPr>
          <w:rFonts w:ascii="Times New Roman" w:eastAsiaTheme="minorEastAsia" w:hAnsi="Times New Roman" w:cs="Times New Roman"/>
          <w:sz w:val="28"/>
          <w:szCs w:val="28"/>
          <w:lang w:eastAsia="ru-RU"/>
        </w:rPr>
        <w:t xml:space="preserve">В. Г. </w:t>
      </w:r>
      <w:proofErr w:type="spellStart"/>
      <w:r w:rsidRPr="006A117C">
        <w:rPr>
          <w:rFonts w:ascii="Times New Roman" w:eastAsiaTheme="minorEastAsia" w:hAnsi="Times New Roman" w:cs="Times New Roman"/>
          <w:sz w:val="28"/>
          <w:szCs w:val="28"/>
          <w:lang w:eastAsia="ru-RU"/>
        </w:rPr>
        <w:t>Олифер</w:t>
      </w:r>
      <w:proofErr w:type="spellEnd"/>
      <w:r w:rsidRPr="006A117C">
        <w:rPr>
          <w:rFonts w:ascii="Times New Roman" w:eastAsiaTheme="minorEastAsia" w:hAnsi="Times New Roman" w:cs="Times New Roman"/>
          <w:sz w:val="28"/>
          <w:szCs w:val="28"/>
          <w:lang w:eastAsia="ru-RU"/>
        </w:rPr>
        <w:t xml:space="preserve">, Н. А. </w:t>
      </w:r>
      <w:proofErr w:type="spellStart"/>
      <w:r w:rsidRPr="006A117C">
        <w:rPr>
          <w:rFonts w:ascii="Times New Roman" w:eastAsiaTheme="minorEastAsia" w:hAnsi="Times New Roman" w:cs="Times New Roman"/>
          <w:sz w:val="28"/>
          <w:szCs w:val="28"/>
          <w:lang w:eastAsia="ru-RU"/>
        </w:rPr>
        <w:t>Олифер</w:t>
      </w:r>
      <w:proofErr w:type="spellEnd"/>
      <w:r w:rsidRPr="006A117C">
        <w:rPr>
          <w:rFonts w:ascii="Times New Roman" w:eastAsiaTheme="minorEastAsia" w:hAnsi="Times New Roman" w:cs="Times New Roman"/>
          <w:sz w:val="28"/>
          <w:szCs w:val="28"/>
          <w:lang w:eastAsia="ru-RU"/>
        </w:rPr>
        <w:br/>
        <w:t xml:space="preserve">Издано:2001, Питер, ISBN: 2-7200-120-6. </w:t>
      </w:r>
    </w:p>
    <w:p w:rsidR="006A117C" w:rsidRPr="006A117C" w:rsidRDefault="006A117C" w:rsidP="006A117C">
      <w:pPr>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25. </w:t>
      </w:r>
      <w:proofErr w:type="spellStart"/>
      <w:r w:rsidRPr="006A117C">
        <w:rPr>
          <w:rFonts w:ascii="Times New Roman" w:eastAsiaTheme="minorEastAsia" w:hAnsi="Times New Roman" w:cs="Times New Roman"/>
          <w:sz w:val="28"/>
          <w:szCs w:val="28"/>
          <w:lang w:eastAsia="ru-RU"/>
        </w:rPr>
        <w:t>Олифер</w:t>
      </w:r>
      <w:proofErr w:type="spellEnd"/>
      <w:r w:rsidRPr="006A117C">
        <w:rPr>
          <w:rFonts w:ascii="Times New Roman" w:eastAsiaTheme="minorEastAsia" w:hAnsi="Times New Roman" w:cs="Times New Roman"/>
          <w:sz w:val="28"/>
          <w:szCs w:val="28"/>
          <w:lang w:eastAsia="ru-RU"/>
        </w:rPr>
        <w:t xml:space="preserve"> В. Г., </w:t>
      </w:r>
      <w:proofErr w:type="spellStart"/>
      <w:r w:rsidRPr="006A117C">
        <w:rPr>
          <w:rFonts w:ascii="Times New Roman" w:eastAsiaTheme="minorEastAsia" w:hAnsi="Times New Roman" w:cs="Times New Roman"/>
          <w:sz w:val="28"/>
          <w:szCs w:val="28"/>
          <w:lang w:eastAsia="ru-RU"/>
        </w:rPr>
        <w:t>Олифер</w:t>
      </w:r>
      <w:proofErr w:type="spellEnd"/>
      <w:r w:rsidRPr="006A117C">
        <w:rPr>
          <w:rFonts w:ascii="Times New Roman" w:eastAsiaTheme="minorEastAsia" w:hAnsi="Times New Roman" w:cs="Times New Roman"/>
          <w:sz w:val="28"/>
          <w:szCs w:val="28"/>
          <w:lang w:eastAsia="ru-RU"/>
        </w:rPr>
        <w:t xml:space="preserve"> Н. А.  Компьютерные сети. Принципы технологии, протоколы. СПб: Издательский дом "Питер", ISBN: 5-8046-0133-4, 2001. </w:t>
      </w:r>
    </w:p>
    <w:p w:rsidR="006A117C" w:rsidRPr="006A117C" w:rsidRDefault="006A117C" w:rsidP="006A117C">
      <w:pPr>
        <w:shd w:val="clear" w:color="auto" w:fill="FFFFFF"/>
        <w:spacing w:before="100" w:beforeAutospacing="1" w:after="100" w:afterAutospacing="1" w:line="240" w:lineRule="auto"/>
        <w:ind w:left="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26. Казаков С.И., Основы сетевых технологий.- М.: Микроинформ, 1995. </w:t>
      </w:r>
    </w:p>
    <w:p w:rsidR="006A117C" w:rsidRPr="006A117C" w:rsidRDefault="006A117C" w:rsidP="006A117C">
      <w:pPr>
        <w:shd w:val="clear" w:color="auto" w:fill="FFFFFF"/>
        <w:spacing w:before="100" w:beforeAutospacing="1" w:after="100" w:afterAutospacing="1" w:line="240" w:lineRule="auto"/>
        <w:ind w:firstLine="426"/>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xml:space="preserve">27. </w:t>
      </w:r>
      <w:proofErr w:type="spellStart"/>
      <w:r w:rsidRPr="006A117C">
        <w:rPr>
          <w:rFonts w:ascii="Times New Roman" w:eastAsiaTheme="minorEastAsia" w:hAnsi="Times New Roman" w:cs="Times New Roman"/>
          <w:sz w:val="28"/>
          <w:szCs w:val="28"/>
          <w:lang w:eastAsia="ru-RU"/>
        </w:rPr>
        <w:t>Мелехин</w:t>
      </w:r>
      <w:proofErr w:type="spellEnd"/>
      <w:r w:rsidRPr="006A117C">
        <w:rPr>
          <w:rFonts w:ascii="Times New Roman" w:eastAsiaTheme="minorEastAsia" w:hAnsi="Times New Roman" w:cs="Times New Roman"/>
          <w:sz w:val="28"/>
          <w:szCs w:val="28"/>
          <w:lang w:eastAsia="ru-RU"/>
        </w:rPr>
        <w:t xml:space="preserve"> В.Ф., Павловский Е.Г., Вычислительные машины, системы и сети (учебник)</w:t>
      </w:r>
      <w:proofErr w:type="gramStart"/>
      <w:r w:rsidRPr="006A117C">
        <w:rPr>
          <w:rFonts w:ascii="Times New Roman" w:eastAsiaTheme="minorEastAsia" w:hAnsi="Times New Roman" w:cs="Times New Roman"/>
          <w:sz w:val="28"/>
          <w:szCs w:val="28"/>
          <w:lang w:eastAsia="ru-RU"/>
        </w:rPr>
        <w:t>,-</w:t>
      </w:r>
      <w:proofErr w:type="gramEnd"/>
      <w:r w:rsidRPr="006A117C">
        <w:rPr>
          <w:rFonts w:ascii="Times New Roman" w:eastAsiaTheme="minorEastAsia" w:hAnsi="Times New Roman" w:cs="Times New Roman"/>
          <w:sz w:val="28"/>
          <w:szCs w:val="28"/>
          <w:lang w:eastAsia="ru-RU"/>
        </w:rPr>
        <w:t xml:space="preserve">М.: </w:t>
      </w:r>
      <w:r w:rsidRPr="006A117C">
        <w:rPr>
          <w:rFonts w:ascii="Times New Roman" w:eastAsiaTheme="minorEastAsia" w:hAnsi="Times New Roman" w:cs="Times New Roman"/>
          <w:sz w:val="28"/>
          <w:szCs w:val="28"/>
          <w:lang w:val="en-US" w:eastAsia="ru-RU"/>
        </w:rPr>
        <w:t>ACADEMA</w:t>
      </w:r>
      <w:r w:rsidRPr="006A117C">
        <w:rPr>
          <w:rFonts w:ascii="Times New Roman" w:eastAsiaTheme="minorEastAsia" w:hAnsi="Times New Roman" w:cs="Times New Roman"/>
          <w:sz w:val="28"/>
          <w:szCs w:val="28"/>
          <w:lang w:eastAsia="ru-RU"/>
        </w:rPr>
        <w:t>, 2006.</w:t>
      </w:r>
    </w:p>
    <w:p w:rsidR="006A117C" w:rsidRPr="006A117C" w:rsidRDefault="006A117C" w:rsidP="006A117C">
      <w:pPr>
        <w:spacing w:before="100" w:beforeAutospacing="1" w:after="100" w:afterAutospacing="1" w:line="240" w:lineRule="auto"/>
        <w:rPr>
          <w:rFonts w:ascii="Times New Roman" w:eastAsiaTheme="minorEastAsia" w:hAnsi="Times New Roman" w:cs="Times New Roman"/>
          <w:sz w:val="24"/>
          <w:szCs w:val="24"/>
          <w:lang w:eastAsia="ru-RU"/>
        </w:rPr>
      </w:pPr>
      <w:r w:rsidRPr="006A117C">
        <w:rPr>
          <w:rFonts w:ascii="Times New Roman" w:eastAsiaTheme="minorEastAsia" w:hAnsi="Times New Roman" w:cs="Times New Roman"/>
          <w:sz w:val="28"/>
          <w:szCs w:val="28"/>
          <w:lang w:eastAsia="ru-RU"/>
        </w:rPr>
        <w:t> </w:t>
      </w:r>
    </w:p>
    <w:p w:rsidR="005A3ED8" w:rsidRDefault="006A117C"/>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TimesNewRoman">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F26"/>
    <w:rsid w:val="001B6BED"/>
    <w:rsid w:val="002C3F26"/>
    <w:rsid w:val="006A117C"/>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117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A11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117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A11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1042;&#1072;&#1089;&#1080;&#1083;&#1080;&#1081;\Desktop\&#1058;&#1057;&#1054;&#1048;-2021&#1075;\&#1042;&#1074;&#1077;&#1076;&#1077;&#1085;&#1080;&#1077;_files\image048.jpg" TargetMode="External"/><Relationship Id="rId3" Type="http://schemas.openxmlformats.org/officeDocument/2006/relationships/settings" Target="settings.xml"/><Relationship Id="rId7" Type="http://schemas.openxmlformats.org/officeDocument/2006/relationships/image" Target="file:///C:\Users\&#1042;&#1072;&#1089;&#1080;&#1083;&#1080;&#1081;\Desktop\&#1058;&#1057;&#1054;&#1048;-2021&#1075;\&#1042;&#1074;&#1077;&#1076;&#1077;&#1085;&#1080;&#1077;_files\image047.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file:///C:\Users\&#1042;&#1072;&#1089;&#1080;&#1083;&#1080;&#1081;\Desktop\&#1058;&#1057;&#1054;&#1048;-2021&#1075;\&#1042;&#1074;&#1077;&#1076;&#1077;&#1085;&#1080;&#1077;_files\image046.jpg" TargetMode="External"/><Relationship Id="rId5" Type="http://schemas.openxmlformats.org/officeDocument/2006/relationships/image" Target="file:///C:\Users\&#1042;&#1072;&#1089;&#1080;&#1083;&#1080;&#1081;\Desktop\&#1058;&#1057;&#1054;&#1048;-2021&#1075;\&#1042;&#1074;&#1077;&#1076;&#1077;&#1085;&#1080;&#1077;_files\image045.gif"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2731</Words>
  <Characters>15571</Characters>
  <Application>Microsoft Office Word</Application>
  <DocSecurity>0</DocSecurity>
  <Lines>129</Lines>
  <Paragraphs>36</Paragraphs>
  <ScaleCrop>false</ScaleCrop>
  <Company/>
  <LinksUpToDate>false</LinksUpToDate>
  <CharactersWithSpaces>18266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2021-03-31T05:28:00Z</dcterms:created>
  <dcterms:modified xsi:type="dcterms:W3CDTF">2021-03-31T05:28:00Z</dcterms:modified>
</cp:coreProperties>
</file>